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47"/>
            </w:pPr>
            <w:r>
              <w:t xml:space="preserve">Администрация</w:t>
            </w:r>
            <w:r/>
          </w:p>
          <w:p>
            <w:pPr>
              <w:pStyle w:val="747"/>
            </w:pPr>
            <w:r>
              <w:t xml:space="preserve">м</w:t>
            </w:r>
            <w:r>
              <w:t xml:space="preserve">униципального </w:t>
            </w:r>
            <w:r>
              <w:t xml:space="preserve">округа город Шахунья</w:t>
            </w:r>
            <w:r/>
          </w:p>
          <w:p>
            <w:pPr>
              <w:pStyle w:val="747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748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городского округа </w:t>
      </w:r>
      <w:r>
        <w:rPr>
          <w:b/>
          <w:sz w:val="26"/>
          <w:szCs w:val="26"/>
        </w:rPr>
        <w:br/>
        <w:t xml:space="preserve">город Шахунья Нижегородской области от 1</w:t>
      </w:r>
      <w:r>
        <w:rPr>
          <w:b/>
          <w:sz w:val="26"/>
          <w:szCs w:val="26"/>
        </w:rPr>
        <w:t xml:space="preserve">4</w:t>
      </w:r>
      <w:r>
        <w:rPr>
          <w:b/>
          <w:sz w:val="26"/>
          <w:szCs w:val="26"/>
        </w:rPr>
        <w:t xml:space="preserve">.0</w:t>
      </w:r>
      <w:r>
        <w:rPr>
          <w:b/>
          <w:sz w:val="26"/>
          <w:szCs w:val="26"/>
        </w:rPr>
        <w:t xml:space="preserve">3</w:t>
      </w:r>
      <w:r>
        <w:rPr>
          <w:b/>
          <w:sz w:val="26"/>
          <w:szCs w:val="26"/>
        </w:rPr>
        <w:t xml:space="preserve">.202</w:t>
      </w:r>
      <w:r>
        <w:rPr>
          <w:b/>
          <w:sz w:val="26"/>
          <w:szCs w:val="26"/>
        </w:rPr>
        <w:t xml:space="preserve">5</w:t>
      </w:r>
      <w:r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 xml:space="preserve">387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«</w:t>
      </w:r>
      <w:r>
        <w:rPr>
          <w:b/>
          <w:bCs/>
          <w:sz w:val="26"/>
          <w:szCs w:val="26"/>
        </w:rPr>
        <w:t xml:space="preserve">Об утверждении муниципальной программы «Управление муниципальными финансами городского округа город Шахунья Нижегородской области»</w:t>
      </w:r>
      <w:r>
        <w:rPr>
          <w:b/>
          <w:sz w:val="26"/>
          <w:szCs w:val="26"/>
        </w:rPr>
      </w:r>
    </w:p>
    <w:p>
      <w:r/>
      <w:r/>
    </w:p>
    <w:p>
      <w:pPr>
        <w:jc w:val="both"/>
      </w:pPr>
      <w:r/>
      <w:r/>
    </w:p>
    <w:p>
      <w:pPr>
        <w:ind w:firstLine="709"/>
        <w:jc w:val="both"/>
        <w:spacing w:line="360" w:lineRule="auto"/>
        <w:rPr>
          <w:spacing w:val="40"/>
          <w:sz w:val="26"/>
          <w:szCs w:val="26"/>
        </w:rPr>
      </w:pPr>
      <w:r>
        <w:rPr>
          <w:sz w:val="26"/>
          <w:szCs w:val="26"/>
        </w:rPr>
        <w:t xml:space="preserve">В целях приведения </w:t>
      </w:r>
      <w:bookmarkStart w:id="0" w:name="_Hlk189205255"/>
      <w:r>
        <w:rPr>
          <w:sz w:val="26"/>
          <w:szCs w:val="26"/>
        </w:rPr>
        <w:t xml:space="preserve">в соответствие с решением Совета депутатов городского округа город Шахунья Нижегородской области от 2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.12.202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57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 внесении изменений в решение Совета депутатов городского округа город Шахунья Нижегородской области от 13 декабря 2024 года № 39-1 «О бюджете городского округа город Шахунья на 2025 год и на плановый период 2026 и 2027 годов» </w:t>
      </w:r>
      <w:bookmarkEnd w:id="0"/>
      <w:r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</w:t>
      </w:r>
      <w:r>
        <w:rPr>
          <w:sz w:val="26"/>
          <w:szCs w:val="26"/>
        </w:rPr>
        <w:t xml:space="preserve"> </w:t>
      </w:r>
      <w:r>
        <w:rPr>
          <w:b/>
          <w:spacing w:val="40"/>
          <w:sz w:val="26"/>
          <w:szCs w:val="26"/>
        </w:rPr>
        <w:t xml:space="preserve">постановляет:</w:t>
      </w:r>
      <w:r>
        <w:rPr>
          <w:spacing w:val="40"/>
          <w:sz w:val="26"/>
          <w:szCs w:val="26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line="360" w:lineRule="auto"/>
        <w:widowControl w:val="off"/>
        <w:tabs>
          <w:tab w:val="left" w:pos="993" w:leader="none"/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В постановление администрации городского округа город Шахунья Нижегородской области от 1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.202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387</w:t>
      </w:r>
      <w:r>
        <w:rPr>
          <w:sz w:val="26"/>
          <w:szCs w:val="26"/>
        </w:rPr>
        <w:t xml:space="preserve"> «Об утверждении муниципальной программы «Управление муниципальными финансами городского округа город Шахунья Нижегородской области», внести следующие изменения</w:t>
      </w:r>
      <w:r>
        <w:rPr>
          <w:sz w:val="26"/>
          <w:szCs w:val="26"/>
        </w:rPr>
        <w:t xml:space="preserve">, изложив в новой редакции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numPr>
          <w:ilvl w:val="1"/>
          <w:numId w:val="33"/>
        </w:numPr>
        <w:contextualSpacing/>
        <w:ind w:firstLine="709"/>
        <w:jc w:val="both"/>
        <w:spacing w:line="360" w:lineRule="auto"/>
        <w:widowControl w:val="off"/>
        <w:tabs>
          <w:tab w:val="left" w:pos="993" w:leader="none"/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Паспорт Программы согласно приложению 1 к настоящему постановлению.</w:t>
      </w:r>
      <w:r>
        <w:rPr>
          <w:sz w:val="26"/>
          <w:szCs w:val="26"/>
        </w:rPr>
      </w:r>
    </w:p>
    <w:p>
      <w:pPr>
        <w:numPr>
          <w:ilvl w:val="1"/>
          <w:numId w:val="33"/>
        </w:numPr>
        <w:contextualSpacing/>
        <w:ind w:firstLine="709"/>
        <w:jc w:val="both"/>
        <w:spacing w:line="360" w:lineRule="auto"/>
        <w:widowControl w:val="off"/>
        <w:tabs>
          <w:tab w:val="left" w:pos="993" w:leader="none"/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В разделе 2.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«Обоснование объема финансовых ресурсов Программы» первый абзац: 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60" w:lineRule="auto"/>
        <w:widowControl w:val="off"/>
        <w:tabs>
          <w:tab w:val="left" w:pos="993" w:leader="none"/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«Общий объем финансирования Программы за счет средств бюджета муниципального округа составляет </w:t>
      </w:r>
      <w:r>
        <w:rPr>
          <w:sz w:val="26"/>
          <w:szCs w:val="26"/>
        </w:rPr>
        <w:t xml:space="preserve">61 768 571,17</w:t>
      </w:r>
      <w:r>
        <w:rPr>
          <w:sz w:val="22"/>
          <w:szCs w:val="22"/>
        </w:rPr>
        <w:t xml:space="preserve"> </w:t>
      </w:r>
      <w:r>
        <w:rPr>
          <w:sz w:val="26"/>
          <w:szCs w:val="26"/>
        </w:rPr>
        <w:t xml:space="preserve">рублей, с учетом средств из бюджетов других уровней – </w:t>
      </w:r>
      <w:r>
        <w:rPr>
          <w:sz w:val="26"/>
          <w:szCs w:val="26"/>
        </w:rPr>
        <w:t xml:space="preserve">61 768 571,17</w:t>
      </w:r>
      <w:r>
        <w:rPr>
          <w:sz w:val="22"/>
          <w:szCs w:val="22"/>
        </w:rPr>
        <w:t xml:space="preserve"> </w:t>
      </w:r>
      <w:r>
        <w:rPr>
          <w:sz w:val="26"/>
          <w:szCs w:val="26"/>
        </w:rPr>
        <w:t xml:space="preserve">рублей»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numPr>
          <w:ilvl w:val="1"/>
          <w:numId w:val="33"/>
        </w:numPr>
        <w:contextualSpacing/>
        <w:ind w:firstLine="709"/>
        <w:jc w:val="both"/>
        <w:spacing w:line="360" w:lineRule="auto"/>
        <w:widowControl w:val="off"/>
        <w:tabs>
          <w:tab w:val="left" w:pos="993" w:leader="none"/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В разделе 3.1. Паспорт Подпрограммы «Организация и совершенствование бюджетного процесса городского округа город Шахунья Нижегородской области» </w:t>
      </w:r>
      <w:r>
        <w:rPr>
          <w:sz w:val="26"/>
          <w:szCs w:val="26"/>
        </w:rPr>
        <w:t xml:space="preserve">согласно приложению 2 к настоящему постановлению.</w:t>
      </w:r>
      <w:r>
        <w:rPr>
          <w:sz w:val="26"/>
          <w:szCs w:val="26"/>
        </w:rPr>
      </w:r>
    </w:p>
    <w:p>
      <w:pPr>
        <w:numPr>
          <w:ilvl w:val="1"/>
          <w:numId w:val="33"/>
        </w:numPr>
        <w:contextualSpacing/>
        <w:ind w:firstLine="709"/>
        <w:jc w:val="both"/>
        <w:spacing w:line="360" w:lineRule="auto"/>
        <w:widowControl w:val="off"/>
        <w:tabs>
          <w:tab w:val="left" w:pos="993" w:leader="none"/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В разделе 3.2.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«Обоснование объема финансовых ресурсов П</w:t>
      </w:r>
      <w:r>
        <w:rPr>
          <w:sz w:val="26"/>
          <w:szCs w:val="26"/>
        </w:rPr>
        <w:t xml:space="preserve">одп</w:t>
      </w:r>
      <w:r>
        <w:rPr>
          <w:sz w:val="26"/>
          <w:szCs w:val="26"/>
        </w:rPr>
        <w:t xml:space="preserve">рограммы» первый абзац: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60" w:lineRule="auto"/>
        <w:widowControl w:val="off"/>
        <w:tabs>
          <w:tab w:val="left" w:pos="993" w:leader="none"/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«Общий объем финансирования Подпрограммы составляет </w:t>
      </w:r>
      <w:r>
        <w:rPr>
          <w:sz w:val="26"/>
          <w:szCs w:val="26"/>
        </w:rPr>
        <w:t xml:space="preserve">2 348 571,40</w:t>
      </w:r>
      <w:r>
        <w:rPr>
          <w:sz w:val="22"/>
          <w:szCs w:val="22"/>
        </w:rPr>
        <w:t xml:space="preserve"> </w:t>
      </w:r>
      <w:r>
        <w:rPr>
          <w:sz w:val="26"/>
          <w:szCs w:val="26"/>
        </w:rPr>
        <w:t xml:space="preserve">рублей, в том числе средства бюджета муниципального округа – </w:t>
      </w:r>
      <w:r>
        <w:rPr>
          <w:sz w:val="26"/>
          <w:szCs w:val="26"/>
        </w:rPr>
        <w:t xml:space="preserve">2 348 571,40</w:t>
      </w:r>
      <w:r>
        <w:rPr>
          <w:sz w:val="22"/>
          <w:szCs w:val="22"/>
        </w:rPr>
        <w:t xml:space="preserve"> </w:t>
      </w:r>
      <w:r>
        <w:rPr>
          <w:sz w:val="26"/>
          <w:szCs w:val="26"/>
        </w:rPr>
        <w:t xml:space="preserve">рублей.»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numPr>
          <w:ilvl w:val="1"/>
          <w:numId w:val="33"/>
        </w:numPr>
        <w:contextualSpacing/>
        <w:ind w:firstLine="709"/>
        <w:jc w:val="both"/>
        <w:spacing w:line="360" w:lineRule="auto"/>
        <w:widowControl w:val="off"/>
        <w:tabs>
          <w:tab w:val="left" w:pos="993" w:leader="none"/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В разделе 5.1 Паспорт Подпрограммы </w:t>
      </w:r>
      <w:r>
        <w:rPr>
          <w:sz w:val="26"/>
          <w:szCs w:val="26"/>
        </w:rPr>
        <w:t xml:space="preserve">«Обеспечение реализации муниципальной программы»</w:t>
      </w:r>
      <w:r>
        <w:rPr>
          <w:sz w:val="26"/>
          <w:szCs w:val="26"/>
        </w:rPr>
        <w:t xml:space="preserve"> согласно приложению 3 к настоящему постановлению.</w:t>
      </w:r>
      <w:r>
        <w:rPr>
          <w:sz w:val="26"/>
          <w:szCs w:val="26"/>
        </w:rPr>
      </w:r>
    </w:p>
    <w:p>
      <w:pPr>
        <w:numPr>
          <w:ilvl w:val="1"/>
          <w:numId w:val="33"/>
        </w:numPr>
        <w:contextualSpacing/>
        <w:ind w:firstLine="709"/>
        <w:jc w:val="both"/>
        <w:spacing w:line="360" w:lineRule="auto"/>
        <w:widowControl w:val="off"/>
        <w:tabs>
          <w:tab w:val="left" w:pos="993" w:leader="none"/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.2.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«Обоснование объема финансовых ресурсов П</w:t>
      </w:r>
      <w:r>
        <w:rPr>
          <w:sz w:val="26"/>
          <w:szCs w:val="26"/>
        </w:rPr>
        <w:t xml:space="preserve">одп</w:t>
      </w:r>
      <w:r>
        <w:rPr>
          <w:sz w:val="26"/>
          <w:szCs w:val="26"/>
        </w:rPr>
        <w:t xml:space="preserve">рограммы» первый абзац:</w:t>
      </w:r>
      <w:r>
        <w:rPr>
          <w:sz w:val="26"/>
          <w:szCs w:val="26"/>
        </w:rPr>
      </w:r>
    </w:p>
    <w:p>
      <w:pPr>
        <w:pStyle w:val="784"/>
        <w:ind w:left="0"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Общий объем финансирования Подпрограммы составляет 59 419 999,77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рублей, в том числе: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2025 год – 20 148 999,77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рублей; 2026 год – 19 635 500,00 рублей; 2027 год – 19 635 500,00 рублей. Финансирование Подпрограммы предусмотрено только за счет средств местного бюджета.</w:t>
      </w:r>
      <w:r>
        <w:rPr>
          <w:rFonts w:ascii="Times New Roman" w:hAnsi="Times New 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3"/>
        </w:numPr>
        <w:contextualSpacing/>
        <w:ind w:firstLine="709"/>
        <w:jc w:val="both"/>
        <w:spacing w:line="360" w:lineRule="auto"/>
        <w:widowControl w:val="off"/>
        <w:tabs>
          <w:tab w:val="left" w:pos="993" w:leader="none"/>
          <w:tab w:val="left" w:pos="1276" w:leader="none"/>
        </w:tabs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Приложения 1,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3, 4 и 5 к муниципальной программе «Управление муниципальными финансами городского округа город Шахунья Нижегородской области» согласно приложени</w:t>
      </w:r>
      <w:r>
        <w:rPr>
          <w:sz w:val="26"/>
          <w:szCs w:val="26"/>
        </w:rPr>
        <w:t xml:space="preserve">ям 4, 5, 6, и 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 к настоящему постановлению.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</w:t>
      </w:r>
      <w:bookmarkStart w:id="1" w:name="_Hlk189205622"/>
      <w:r>
        <w:rPr>
          <w:sz w:val="26"/>
          <w:szCs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в сетевом издании газеты «Знамя труда» и распространяет свое действие на правоотношения, возникшие с 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.1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.202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bookmarkEnd w:id="1"/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 </w:t>
      </w:r>
      <w:bookmarkStart w:id="2" w:name="_Hlk189205564"/>
      <w:r>
        <w:rPr>
          <w:sz w:val="26"/>
          <w:szCs w:val="26"/>
        </w:rPr>
        <w:t xml:space="preserve">Управлению </w:t>
      </w:r>
      <w:r>
        <w:rPr>
          <w:sz w:val="26"/>
          <w:szCs w:val="26"/>
        </w:rPr>
        <w:t xml:space="preserve">организационной работы департамента экономического развития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области.</w:t>
      </w:r>
      <w:bookmarkEnd w:id="2"/>
      <w:r/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Контроль за исполнением настоящего постановления оставляю за собой.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А.</w:t>
      </w:r>
      <w:r>
        <w:rPr>
          <w:sz w:val="26"/>
          <w:szCs w:val="26"/>
        </w:rPr>
        <w:t xml:space="preserve">И.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Пугачёв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1</w:t>
      </w:r>
      <w:r>
        <w:rPr>
          <w:sz w:val="26"/>
          <w:szCs w:val="26"/>
        </w:rPr>
      </w:r>
    </w:p>
    <w:p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</w:r>
    </w:p>
    <w:p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</w:t>
      </w:r>
      <w:r>
        <w:rPr>
          <w:sz w:val="26"/>
          <w:szCs w:val="26"/>
        </w:rPr>
        <w:t xml:space="preserve">од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Шахунья</w:t>
      </w:r>
      <w:r>
        <w:rPr>
          <w:sz w:val="26"/>
          <w:szCs w:val="26"/>
        </w:rPr>
      </w:r>
    </w:p>
    <w:p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992"/>
        <w:jc w:val="center"/>
        <w:tabs>
          <w:tab w:val="left" w:pos="6796" w:leader="none"/>
        </w:tabs>
        <w:rPr>
          <w:sz w:val="26"/>
          <w:szCs w:val="26"/>
        </w:rPr>
      </w:pPr>
      <w:r/>
      <w:bookmarkStart w:id="3" w:name="_Hlk191970599"/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  <w:t xml:space="preserve">___</w:t>
      </w:r>
      <w:bookmarkEnd w:id="3"/>
      <w:r>
        <w:rPr>
          <w:sz w:val="26"/>
          <w:szCs w:val="26"/>
        </w:rPr>
      </w:r>
    </w:p>
    <w:p>
      <w:pPr>
        <w:ind w:left="7513" w:hanging="1701"/>
        <w:jc w:val="center"/>
        <w:tabs>
          <w:tab w:val="left" w:pos="679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widowControl w:val="off"/>
      </w:pPr>
      <w:r/>
      <w:bookmarkStart w:id="4" w:name="Par30"/>
      <w:r/>
      <w:bookmarkEnd w:id="4"/>
      <w:r>
        <w:t xml:space="preserve">Муниципальная программа</w:t>
      </w:r>
      <w:r/>
    </w:p>
    <w:p>
      <w:pPr>
        <w:jc w:val="center"/>
        <w:widowControl w:val="off"/>
      </w:pPr>
      <w:r>
        <w:t xml:space="preserve">«Управление муниципальными финансами </w:t>
      </w:r>
      <w:r/>
    </w:p>
    <w:p>
      <w:pPr>
        <w:jc w:val="center"/>
        <w:widowControl w:val="off"/>
      </w:pPr>
      <w:r>
        <w:t xml:space="preserve">городского округа город Шахунья Нижегородской области»</w:t>
      </w:r>
      <w:r/>
    </w:p>
    <w:p>
      <w:pPr>
        <w:jc w:val="center"/>
        <w:widowControl w:val="off"/>
      </w:pPr>
      <w:r>
        <w:t xml:space="preserve">(далее - Программа)</w:t>
      </w:r>
      <w:r/>
    </w:p>
    <w:p>
      <w:pPr>
        <w:jc w:val="center"/>
        <w:widowControl w:val="off"/>
      </w:pPr>
      <w:r/>
      <w:r/>
    </w:p>
    <w:p>
      <w:pPr>
        <w:numPr>
          <w:ilvl w:val="0"/>
          <w:numId w:val="36"/>
        </w:numPr>
        <w:ind w:left="0" w:firstLine="0"/>
        <w:jc w:val="center"/>
        <w:widowControl w:val="off"/>
        <w:outlineLvl w:val="1"/>
      </w:pPr>
      <w:r/>
      <w:bookmarkStart w:id="5" w:name="Par36"/>
      <w:r/>
      <w:bookmarkEnd w:id="5"/>
      <w:r>
        <w:t xml:space="preserve">Паспорт Программы</w:t>
      </w:r>
      <w:r/>
    </w:p>
    <w:p>
      <w:pPr>
        <w:ind w:firstLine="709"/>
        <w:jc w:val="center"/>
        <w:widowControl w:val="o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tbl>
      <w:tblPr>
        <w:tblW w:w="5000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14"/>
        <w:gridCol w:w="7197"/>
      </w:tblGrid>
      <w:tr>
        <w:trPr/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369" w:type="pct"/>
            <w:textDirection w:val="lrTb"/>
            <w:noWrap w:val="false"/>
          </w:tcPr>
          <w:p>
            <w:pPr>
              <w:ind w:left="117" w:right="93"/>
              <w:jc w:val="both"/>
              <w:widowControl w:val="off"/>
            </w:pPr>
            <w:r>
              <w:t xml:space="preserve">Наименование программы</w:t>
            </w:r>
            <w:r/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631" w:type="pct"/>
            <w:textDirection w:val="lrTb"/>
            <w:noWrap w:val="false"/>
          </w:tcPr>
          <w:p>
            <w:pPr>
              <w:ind w:left="117" w:right="248" w:hanging="38"/>
              <w:jc w:val="both"/>
              <w:widowControl w:val="off"/>
            </w:pPr>
            <w:r>
              <w:t xml:space="preserve">Управление муниципальными финансами городского округа город Шахунья Нижегородской области</w:t>
            </w:r>
            <w:r/>
          </w:p>
        </w:tc>
      </w:tr>
      <w:tr>
        <w:trPr/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369" w:type="pct"/>
            <w:textDirection w:val="lrTb"/>
            <w:noWrap w:val="false"/>
          </w:tcPr>
          <w:p>
            <w:pPr>
              <w:ind w:left="117" w:right="93"/>
              <w:jc w:val="both"/>
              <w:widowControl w:val="off"/>
            </w:pPr>
            <w:r>
              <w:t xml:space="preserve">Муниципальный заказчик-координатор Программы</w:t>
            </w:r>
            <w:r/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631" w:type="pct"/>
            <w:textDirection w:val="lrTb"/>
            <w:noWrap w:val="false"/>
          </w:tcPr>
          <w:p>
            <w:pPr>
              <w:ind w:left="117" w:right="248"/>
              <w:jc w:val="both"/>
              <w:widowControl w:val="off"/>
            </w:pPr>
            <w:r>
              <w:t xml:space="preserve">Финансовое управление администрации городского округа город Шахунья Нижегородской области (далее - Финуправление)</w:t>
            </w:r>
            <w:r/>
          </w:p>
        </w:tc>
      </w:tr>
      <w:tr>
        <w:trPr>
          <w:trHeight w:val="705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369" w:type="pct"/>
            <w:textDirection w:val="lrTb"/>
            <w:noWrap w:val="false"/>
          </w:tcPr>
          <w:p>
            <w:pPr>
              <w:ind w:left="117" w:right="93"/>
              <w:jc w:val="both"/>
              <w:widowControl w:val="off"/>
            </w:pPr>
            <w:r>
              <w:t xml:space="preserve">Соисполнители Программы</w:t>
            </w:r>
            <w:r/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631" w:type="pct"/>
            <w:textDirection w:val="lrTb"/>
            <w:noWrap w:val="false"/>
          </w:tcPr>
          <w:p>
            <w:pPr>
              <w:ind w:left="117" w:right="248"/>
              <w:jc w:val="both"/>
              <w:widowControl w:val="off"/>
            </w:pPr>
            <w:r>
              <w:t xml:space="preserve">Администрация городского округа город Шахунья Нижегородской области, управление образования администрации городского округа город Шахунья Нижегородской области, отдел культуры и туризма</w:t>
            </w:r>
            <w:r/>
          </w:p>
        </w:tc>
      </w:tr>
      <w:tr>
        <w:trPr/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369" w:type="pct"/>
            <w:textDirection w:val="lrTb"/>
            <w:noWrap w:val="false"/>
          </w:tcPr>
          <w:p>
            <w:pPr>
              <w:ind w:left="117" w:right="93"/>
              <w:jc w:val="both"/>
              <w:widowControl w:val="off"/>
            </w:pPr>
            <w:r>
              <w:t xml:space="preserve">Подпрограммы Программы</w:t>
            </w:r>
            <w:r/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631" w:type="pct"/>
            <w:textDirection w:val="lrTb"/>
            <w:noWrap w:val="false"/>
          </w:tcPr>
          <w:p>
            <w:pPr>
              <w:numPr>
                <w:ilvl w:val="0"/>
                <w:numId w:val="37"/>
              </w:numPr>
              <w:ind w:left="113" w:right="248" w:firstLine="0"/>
              <w:jc w:val="both"/>
              <w:widowControl w:val="off"/>
            </w:pPr>
            <w:r>
              <w:t xml:space="preserve">Подпрограмма «Организация и совершенствование бюджетного процесса городского округа город Шахунья Нижегородской области»,</w:t>
            </w:r>
            <w:r/>
          </w:p>
          <w:p>
            <w:pPr>
              <w:numPr>
                <w:ilvl w:val="0"/>
                <w:numId w:val="37"/>
              </w:numPr>
              <w:ind w:left="113" w:right="248" w:firstLine="0"/>
              <w:jc w:val="both"/>
              <w:widowControl w:val="off"/>
            </w:pPr>
            <w:r>
              <w:t xml:space="preserve">Подпрограмма «Повышение эффективности бюджетных расходов городского округа город Шахунья Нижегородской области»,</w:t>
            </w:r>
            <w:r/>
          </w:p>
          <w:p>
            <w:pPr>
              <w:numPr>
                <w:ilvl w:val="0"/>
                <w:numId w:val="37"/>
              </w:numPr>
              <w:contextualSpacing/>
              <w:ind w:left="113" w:firstLine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Подпрограмма «Обеспечение реализации муниципальной программы»,</w:t>
            </w:r>
            <w:r>
              <w:rPr>
                <w:rFonts w:eastAsiaTheme="minorHAnsi"/>
                <w:lang w:eastAsia="en-US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113" w:firstLine="0"/>
              <w:rPr>
                <w:rFonts w:eastAsiaTheme="minorHAnsi"/>
                <w:lang w:eastAsia="en-US"/>
              </w:rPr>
            </w:pPr>
            <w:r/>
            <w:bookmarkStart w:id="6" w:name="_Hlk192776431"/>
            <w:r>
              <w:rPr>
                <w:rFonts w:eastAsiaTheme="minorHAnsi"/>
                <w:lang w:eastAsia="en-US"/>
              </w:rPr>
              <w:t xml:space="preserve">Подпрограмма «Повышение финансовой грамотности населения городского округа город Шахунья Нижегородской области».</w:t>
            </w:r>
            <w:bookmarkEnd w:id="6"/>
            <w:r/>
            <w:r>
              <w:rPr>
                <w:rFonts w:eastAsiaTheme="minorHAnsi"/>
                <w:lang w:eastAsia="en-US"/>
              </w:rPr>
            </w:r>
          </w:p>
        </w:tc>
      </w:tr>
      <w:tr>
        <w:trPr/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369" w:type="pct"/>
            <w:textDirection w:val="lrTb"/>
            <w:noWrap w:val="false"/>
          </w:tcPr>
          <w:p>
            <w:pPr>
              <w:ind w:left="117" w:right="93"/>
              <w:jc w:val="both"/>
              <w:widowControl w:val="off"/>
            </w:pPr>
            <w:r>
              <w:t xml:space="preserve">Цели Программы</w:t>
            </w:r>
            <w:r/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631" w:type="pct"/>
            <w:textDirection w:val="lrTb"/>
            <w:noWrap w:val="false"/>
          </w:tcPr>
          <w:p>
            <w:pPr>
              <w:ind w:left="117" w:right="248"/>
              <w:jc w:val="both"/>
              <w:widowControl w:val="off"/>
            </w:pPr>
            <w:r>
              <w:t xml:space="preserve">Обеспечение сбалансир</w:t>
            </w:r>
            <w:r>
              <w:t xml:space="preserve">ованности и устойчивости бюджета городского округа город Шахунья Нижегородской области, повышение эффективности и качества управления муниципальными финансами, повышение финансовой грамотности населения городского округа город Шахунья Нижегородской области</w:t>
            </w:r>
            <w:r/>
          </w:p>
        </w:tc>
      </w:tr>
      <w:tr>
        <w:trPr/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369" w:type="pct"/>
            <w:textDirection w:val="lrTb"/>
            <w:noWrap w:val="false"/>
          </w:tcPr>
          <w:p>
            <w:pPr>
              <w:ind w:left="117" w:right="93"/>
              <w:jc w:val="both"/>
              <w:widowControl w:val="off"/>
            </w:pPr>
            <w:r>
              <w:t xml:space="preserve">Задачи Программы</w:t>
            </w:r>
            <w:r/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631" w:type="pct"/>
            <w:textDirection w:val="lrTb"/>
            <w:noWrap w:val="false"/>
          </w:tcPr>
          <w:p>
            <w:pPr>
              <w:ind w:left="117" w:right="248"/>
              <w:jc w:val="both"/>
              <w:widowControl w:val="off"/>
            </w:pPr>
            <w:r>
              <w:t xml:space="preserve">Создание оптимальных условий для повышения бюджетного потенциала, сбалансированности и устойчивости бюджета городского округа город Шахунья Нижегородской области.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Повышение качества финансового контроля в управлении бюджетным процессом, в том числе внутреннего финансового контроля и внутреннего финансового аудита.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средств.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Повышение информированности населения в области финансовой грамотности и формирование финансовой культуры граждан.</w:t>
            </w:r>
            <w:r/>
          </w:p>
        </w:tc>
      </w:tr>
      <w:tr>
        <w:trPr/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369" w:type="pct"/>
            <w:textDirection w:val="lrTb"/>
            <w:noWrap w:val="false"/>
          </w:tcPr>
          <w:p>
            <w:pPr>
              <w:ind w:left="117" w:right="93"/>
              <w:widowControl w:val="off"/>
            </w:pPr>
            <w:r>
              <w:t xml:space="preserve">Этапы и сроки реализации Программы</w:t>
            </w:r>
            <w:r/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631" w:type="pct"/>
            <w:textDirection w:val="lrTb"/>
            <w:noWrap w:val="false"/>
          </w:tcPr>
          <w:p>
            <w:pPr>
              <w:ind w:left="117" w:right="248"/>
              <w:jc w:val="both"/>
              <w:widowControl w:val="off"/>
            </w:pPr>
            <w:r>
              <w:t xml:space="preserve">2025 - 2027 годы, без разделения на этапы </w:t>
            </w:r>
            <w:r/>
          </w:p>
        </w:tc>
      </w:tr>
      <w:tr>
        <w:trPr/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369" w:type="pct"/>
            <w:textDirection w:val="lrTb"/>
            <w:noWrap w:val="false"/>
          </w:tcPr>
          <w:p>
            <w:pPr>
              <w:ind w:left="117" w:right="93"/>
              <w:jc w:val="both"/>
              <w:widowControl w:val="off"/>
            </w:pPr>
            <w:r/>
            <w:bookmarkStart w:id="7" w:name="P75"/>
            <w:r/>
            <w:bookmarkEnd w:id="7"/>
            <w:r>
              <w:t xml:space="preserve">Объемы бюджетных ассигнований Программы за счет бюджета округа (в разбивке по подпрограммам)</w:t>
            </w:r>
            <w:r/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631" w:type="pct"/>
            <w:textDirection w:val="lrTb"/>
            <w:noWrap w:val="false"/>
          </w:tcPr>
          <w:p>
            <w:pPr>
              <w:ind w:left="117" w:right="248"/>
              <w:jc w:val="both"/>
              <w:widowControl w:val="off"/>
            </w:pPr>
            <w:r>
              <w:t xml:space="preserve">Предполагаемый общий объем финансовых средств, необходимых для реализации Программы, составляет 61 768 571,17 рублей, в том числе: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2025 год – 20 478 171,17 рублей;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2026 год – 20 650 900,00 рублей;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2027 год – 20 639 500,00 рублей.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В том числе: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- предполагаемый общий объем финансовых средств, необходимых для реализации подпрограммы «Организация и совершенствование бюджетного процесса городского округа город Шахунья Нижегородской области», составляет 2 3</w:t>
            </w:r>
            <w:r>
              <w:t xml:space="preserve">48</w:t>
            </w:r>
            <w:r>
              <w:t xml:space="preserve"> 5</w:t>
            </w:r>
            <w:r>
              <w:t xml:space="preserve">71</w:t>
            </w:r>
            <w:r>
              <w:t xml:space="preserve">,</w:t>
            </w:r>
            <w:r>
              <w:t xml:space="preserve">40</w:t>
            </w:r>
            <w:r>
              <w:t xml:space="preserve"> рублей, в том числе: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2025 год – </w:t>
            </w:r>
            <w:r>
              <w:t xml:space="preserve">329 171,40 </w:t>
            </w:r>
            <w:r>
              <w:t xml:space="preserve">рублей;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2026 год – 1 015 400,00 рублей;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2027 год – 1 004 000,00 рублей;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- предполагаемый общий объем финансовых средств, необходимых для реализации подпрограммы «Повышение эффективности бюджетных расходов городского округа город Шахунья Нижегородской области» финансирование не предусмотрено составляет 0,00 рублей, в том числе: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2025 год - 0,00 рублей;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2026 год - 0,00 рублей;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2027 год - 0,00 рублей.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- предполагаемый общий объем финансовых средств, необходимых для реализации подпрограммы «Обеспечение реализации муниципальной программы», составляет 59 41</w:t>
            </w:r>
            <w:r>
              <w:t xml:space="preserve">9</w:t>
            </w:r>
            <w:r>
              <w:t xml:space="preserve"> </w:t>
            </w:r>
            <w:r>
              <w:t xml:space="preserve">999</w:t>
            </w:r>
            <w:r>
              <w:t xml:space="preserve">,</w:t>
            </w:r>
            <w:r>
              <w:t xml:space="preserve">77</w:t>
            </w:r>
            <w:r>
              <w:t xml:space="preserve"> рублей, в том числе: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2025 год – 20 </w:t>
            </w:r>
            <w:r>
              <w:t xml:space="preserve">148</w:t>
            </w:r>
            <w:r>
              <w:t xml:space="preserve"> </w:t>
            </w:r>
            <w:r>
              <w:t xml:space="preserve">999</w:t>
            </w:r>
            <w:r>
              <w:t xml:space="preserve">,</w:t>
            </w:r>
            <w:r>
              <w:t xml:space="preserve">77</w:t>
            </w:r>
            <w:r>
              <w:t xml:space="preserve"> рублей;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2026 год – 19 635 500,00 рублей;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2027 год – 19 635 500,00 рублей.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- предполагаемый общий объем финансовых средств, необходимых для реализации подпрограммы «Повышение финансовой грамотности населения городского округа город Шахунья Нижегородской области», составляет 0,00 рублей, в том числе: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2025 год - 0,00 рублей;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2026 год - 0,00 рублей;</w:t>
            </w:r>
            <w:r/>
          </w:p>
          <w:p>
            <w:r>
              <w:t xml:space="preserve">  2027 год - 0,00 рублей.</w:t>
            </w:r>
            <w:r/>
          </w:p>
        </w:tc>
      </w:tr>
      <w:tr>
        <w:trPr/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369" w:type="pct"/>
            <w:textDirection w:val="lrTb"/>
            <w:noWrap w:val="false"/>
          </w:tcPr>
          <w:p>
            <w:pPr>
              <w:ind w:left="117" w:right="93"/>
              <w:jc w:val="both"/>
              <w:widowControl w:val="off"/>
            </w:pPr>
            <w:r>
              <w:t xml:space="preserve">Индикаторы достижения цели и показатели непосредственных результатов Программы</w:t>
            </w:r>
            <w:r/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631" w:type="pct"/>
            <w:textDirection w:val="lrTb"/>
            <w:noWrap w:val="false"/>
          </w:tcPr>
          <w:p>
            <w:pPr>
              <w:ind w:left="117" w:right="248"/>
              <w:jc w:val="both"/>
              <w:widowControl w:val="off"/>
            </w:pPr>
            <w:r>
              <w:t xml:space="preserve">Индикаторы достижения цели: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1) доля расходов бюджета муниципального округа, формируемых в рамках муниципальных программ в общем объеме бюджета муниципального округа (без учета субвенций на исполнение делегируемых полномочий);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2) удельный вес муниципального долга по отношению к доходам бюджета без учета безвозмездных поступлений из федерального и областного бюджетов.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Показатели непосредственных результатов: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- объем муниципального долга муниципального округа находится на экономически безопасном уровне.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- бюджет муниципального округа сформирован в программном формате с учетом планируемых результатов по муниципальным программам.</w:t>
            </w:r>
            <w:r/>
          </w:p>
        </w:tc>
      </w:tr>
    </w:tbl>
    <w:p>
      <w:pPr>
        <w:ind w:left="720"/>
        <w:jc w:val="center"/>
        <w:widowControl w:val="off"/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  <w:t xml:space="preserve">_______________________</w:t>
      </w:r>
      <w:r>
        <w:rPr>
          <w:b/>
          <w:sz w:val="22"/>
          <w:szCs w:val="22"/>
        </w:rPr>
        <w:br w:type="page" w:clear="all"/>
      </w:r>
      <w:r>
        <w:rPr>
          <w:b/>
          <w:sz w:val="22"/>
          <w:szCs w:val="22"/>
        </w:rPr>
      </w:r>
    </w:p>
    <w:p>
      <w:pPr>
        <w:ind w:left="5812" w:hanging="992"/>
        <w:jc w:val="center"/>
        <w:rPr>
          <w:sz w:val="26"/>
          <w:szCs w:val="26"/>
        </w:rPr>
      </w:pPr>
      <w:r/>
      <w:bookmarkStart w:id="8" w:name="_Hlk221691886"/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</w:r>
    </w:p>
    <w:p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</w:r>
    </w:p>
    <w:p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</w:t>
      </w:r>
      <w:r>
        <w:rPr>
          <w:sz w:val="26"/>
          <w:szCs w:val="26"/>
        </w:rPr>
        <w:t xml:space="preserve">од </w:t>
      </w:r>
      <w:r>
        <w:rPr>
          <w:sz w:val="26"/>
          <w:szCs w:val="26"/>
        </w:rPr>
        <w:t xml:space="preserve">Шахунья</w:t>
      </w:r>
      <w:r>
        <w:rPr>
          <w:sz w:val="26"/>
          <w:szCs w:val="26"/>
        </w:rPr>
      </w:r>
    </w:p>
    <w:p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992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______</w:t>
      </w:r>
      <w:bookmarkEnd w:id="8"/>
      <w:r>
        <w:rPr>
          <w:sz w:val="26"/>
          <w:szCs w:val="26"/>
        </w:rPr>
      </w:r>
    </w:p>
    <w:p>
      <w:pPr>
        <w:ind w:left="720"/>
        <w:widowControl w:val="off"/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widowControl w:val="off"/>
        <w:rPr>
          <w:bCs/>
        </w:rPr>
        <w:outlineLvl w:val="1"/>
      </w:pPr>
      <w:r>
        <w:rPr>
          <w:bCs/>
        </w:rPr>
      </w:r>
      <w:r>
        <w:rPr>
          <w:bCs/>
        </w:rPr>
      </w:r>
    </w:p>
    <w:p>
      <w:pPr>
        <w:numPr>
          <w:ilvl w:val="0"/>
          <w:numId w:val="36"/>
        </w:numPr>
        <w:ind w:left="0" w:firstLine="0"/>
        <w:jc w:val="center"/>
        <w:widowControl w:val="off"/>
        <w:rPr>
          <w:bCs/>
        </w:rPr>
        <w:outlineLvl w:val="1"/>
      </w:pPr>
      <w:r>
        <w:rPr>
          <w:bCs/>
        </w:rPr>
        <w:t xml:space="preserve">Подпрограмма «Организация и совершенствование</w:t>
      </w:r>
      <w:r>
        <w:rPr>
          <w:bCs/>
        </w:rPr>
      </w:r>
    </w:p>
    <w:p>
      <w:pPr>
        <w:jc w:val="center"/>
        <w:widowControl w:val="off"/>
        <w:rPr>
          <w:bCs/>
        </w:rPr>
      </w:pPr>
      <w:r>
        <w:rPr>
          <w:bCs/>
        </w:rPr>
        <w:t xml:space="preserve">бюджетного процесса городского округа город Шахунья</w:t>
      </w:r>
      <w:r>
        <w:rPr>
          <w:bCs/>
        </w:rPr>
      </w:r>
    </w:p>
    <w:p>
      <w:pPr>
        <w:jc w:val="center"/>
        <w:widowControl w:val="off"/>
        <w:rPr>
          <w:bCs/>
        </w:rPr>
      </w:pPr>
      <w:r>
        <w:rPr>
          <w:bCs/>
        </w:rPr>
        <w:t xml:space="preserve">Нижегородской области»</w:t>
      </w:r>
      <w:r>
        <w:rPr>
          <w:bCs/>
        </w:rPr>
      </w:r>
    </w:p>
    <w:p>
      <w:pPr>
        <w:jc w:val="center"/>
        <w:widowControl w:val="off"/>
        <w:rPr>
          <w:bCs/>
        </w:rPr>
      </w:pPr>
      <w:r>
        <w:rPr>
          <w:bCs/>
        </w:rPr>
      </w:r>
      <w:r>
        <w:rPr>
          <w:bCs/>
        </w:rPr>
      </w:r>
    </w:p>
    <w:p>
      <w:pPr>
        <w:numPr>
          <w:ilvl w:val="1"/>
          <w:numId w:val="36"/>
        </w:numPr>
        <w:ind w:left="0" w:firstLine="0"/>
        <w:jc w:val="center"/>
        <w:widowControl w:val="off"/>
        <w:rPr>
          <w:bCs/>
        </w:rPr>
      </w:pPr>
      <w:r>
        <w:rPr>
          <w:bCs/>
        </w:rPr>
        <w:t xml:space="preserve">Паспорт Подпрограммы</w:t>
      </w:r>
      <w:r>
        <w:rPr>
          <w:bCs/>
        </w:rPr>
      </w:r>
    </w:p>
    <w:p>
      <w:pPr>
        <w:jc w:val="center"/>
        <w:widowControl w:val="off"/>
        <w:rPr>
          <w:bCs/>
        </w:rPr>
      </w:pPr>
      <w:r>
        <w:rPr>
          <w:bCs/>
        </w:rPr>
      </w:r>
      <w:r>
        <w:rPr>
          <w:bCs/>
        </w:rPr>
      </w:r>
    </w:p>
    <w:tbl>
      <w:tblPr>
        <w:tblW w:w="9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51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402" w:type="dxa"/>
            <w:textDirection w:val="lrTb"/>
            <w:noWrap w:val="false"/>
          </w:tcPr>
          <w:p>
            <w:pPr>
              <w:ind w:left="112" w:right="111"/>
              <w:widowControl w:val="off"/>
            </w:pPr>
            <w:r>
              <w:t xml:space="preserve">Наименование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16" w:type="dxa"/>
            <w:textDirection w:val="lrTb"/>
            <w:noWrap w:val="false"/>
          </w:tcPr>
          <w:p>
            <w:pPr>
              <w:ind w:left="112" w:right="111"/>
              <w:jc w:val="both"/>
              <w:widowControl w:val="off"/>
            </w:pPr>
            <w:r>
              <w:t xml:space="preserve">Организация и совершенствование бюджетного процесса городского округа город Шахунья Нижегородской области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402" w:type="dxa"/>
            <w:textDirection w:val="lrTb"/>
            <w:noWrap w:val="false"/>
          </w:tcPr>
          <w:p>
            <w:pPr>
              <w:ind w:left="112" w:right="111"/>
              <w:widowControl w:val="off"/>
            </w:pPr>
            <w:r>
              <w:t xml:space="preserve">Муниципальный заказчик-координатор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16" w:type="dxa"/>
            <w:textDirection w:val="lrTb"/>
            <w:noWrap w:val="false"/>
          </w:tcPr>
          <w:p>
            <w:pPr>
              <w:ind w:left="112" w:right="111"/>
              <w:jc w:val="both"/>
              <w:widowControl w:val="off"/>
            </w:pPr>
            <w:r>
              <w:t xml:space="preserve">Финуправление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402" w:type="dxa"/>
            <w:textDirection w:val="lrTb"/>
            <w:noWrap w:val="false"/>
          </w:tcPr>
          <w:p>
            <w:pPr>
              <w:ind w:left="112" w:right="111"/>
              <w:widowControl w:val="off"/>
            </w:pPr>
            <w:r>
              <w:t xml:space="preserve">Соисполнители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16" w:type="dxa"/>
            <w:textDirection w:val="lrTb"/>
            <w:noWrap w:val="false"/>
          </w:tcPr>
          <w:p>
            <w:pPr>
              <w:ind w:left="112" w:right="111"/>
              <w:jc w:val="both"/>
              <w:widowControl w:val="off"/>
            </w:pPr>
            <w:r>
              <w:t xml:space="preserve">отсутствуют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402" w:type="dxa"/>
            <w:textDirection w:val="lrTb"/>
            <w:noWrap w:val="false"/>
          </w:tcPr>
          <w:p>
            <w:pPr>
              <w:ind w:left="112" w:right="111"/>
              <w:widowControl w:val="off"/>
            </w:pPr>
            <w:r>
              <w:t xml:space="preserve">Цель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16" w:type="dxa"/>
            <w:textDirection w:val="lrTb"/>
            <w:noWrap w:val="false"/>
          </w:tcPr>
          <w:p>
            <w:pPr>
              <w:ind w:left="112" w:right="111"/>
              <w:jc w:val="both"/>
              <w:widowControl w:val="off"/>
            </w:pPr>
            <w:r>
              <w:t xml:space="preserve">Создание оптимальных условий для повышения бюджетного потенциала, сбалансированности и устойчивости бюджета городского округа город Шахунья Нижегородской области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402" w:type="dxa"/>
            <w:textDirection w:val="lrTb"/>
            <w:noWrap w:val="false"/>
          </w:tcPr>
          <w:p>
            <w:pPr>
              <w:ind w:left="112" w:right="111"/>
              <w:widowControl w:val="off"/>
            </w:pPr>
            <w:r>
              <w:t xml:space="preserve">Задачи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16" w:type="dxa"/>
            <w:textDirection w:val="lrTb"/>
            <w:noWrap w:val="false"/>
          </w:tcPr>
          <w:p>
            <w:pPr>
              <w:ind w:left="112" w:right="111"/>
              <w:jc w:val="both"/>
              <w:widowControl w:val="off"/>
            </w:pPr>
            <w:r>
              <w:t xml:space="preserve">Своевременное и качественное планирование бюджета округа.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Организация исполнения бюджета округа и формирование бюджетной отчетности в соответствии с требованиями бюджетного законодательства.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Эффективное управление муниципальным долгом.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Повышение эффективности внутреннего финансового контроля и внутреннего финансового аудита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402" w:type="dxa"/>
            <w:textDirection w:val="lrTb"/>
            <w:noWrap w:val="false"/>
          </w:tcPr>
          <w:p>
            <w:pPr>
              <w:ind w:left="112" w:right="111"/>
              <w:widowControl w:val="off"/>
            </w:pPr>
            <w:r>
              <w:t xml:space="preserve">Этапы и сроки реализации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16" w:type="dxa"/>
            <w:textDirection w:val="lrTb"/>
            <w:noWrap w:val="false"/>
          </w:tcPr>
          <w:p>
            <w:pPr>
              <w:ind w:left="112" w:right="111"/>
              <w:jc w:val="both"/>
              <w:widowControl w:val="off"/>
            </w:pPr>
            <w:r>
              <w:t xml:space="preserve">2025 - 2027 годы, без разделения на этапы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402" w:type="dxa"/>
            <w:textDirection w:val="lrTb"/>
            <w:noWrap w:val="false"/>
          </w:tcPr>
          <w:p>
            <w:pPr>
              <w:ind w:left="112" w:right="111"/>
              <w:widowControl w:val="off"/>
            </w:pPr>
            <w:r>
              <w:t xml:space="preserve">Объемы бюджетных ассигнований Подпрограммы за счет бюджета округа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16" w:type="dxa"/>
            <w:textDirection w:val="lrTb"/>
            <w:noWrap w:val="false"/>
          </w:tcPr>
          <w:p>
            <w:pPr>
              <w:ind w:left="117" w:right="248"/>
              <w:jc w:val="both"/>
              <w:widowControl w:val="off"/>
            </w:pPr>
            <w:r>
              <w:t xml:space="preserve">Предполагаемый общий объем финансовых средств, необходимых для реализации подпрограммы, составляет </w:t>
            </w:r>
            <w:r>
              <w:t xml:space="preserve">2 348 571,40 </w:t>
            </w:r>
            <w:r>
              <w:t xml:space="preserve">рублей, в том числе: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2025 год – </w:t>
            </w:r>
            <w:r>
              <w:t xml:space="preserve">329 171,40</w:t>
            </w:r>
            <w:r>
              <w:t xml:space="preserve"> рублей;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2026 год – 1 015 400,00 рублей;</w:t>
            </w:r>
            <w:r/>
          </w:p>
          <w:p>
            <w:pPr>
              <w:ind w:right="248"/>
              <w:jc w:val="both"/>
              <w:widowControl w:val="off"/>
            </w:pPr>
            <w:r>
              <w:t xml:space="preserve">  2027 год – 1 004 000,00 рублей.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402" w:type="dxa"/>
            <w:textDirection w:val="lrTb"/>
            <w:noWrap w:val="false"/>
          </w:tcPr>
          <w:p>
            <w:pPr>
              <w:ind w:left="112" w:right="111"/>
              <w:widowControl w:val="off"/>
            </w:pPr>
            <w:r>
              <w:t xml:space="preserve">Индикаторы достижения цели и показатели непосредственных результатов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16" w:type="dxa"/>
            <w:textDirection w:val="lrTb"/>
            <w:noWrap w:val="false"/>
          </w:tcPr>
          <w:p>
            <w:pPr>
              <w:ind w:left="112" w:right="111"/>
              <w:jc w:val="both"/>
              <w:widowControl w:val="off"/>
            </w:pPr>
            <w:r>
              <w:t xml:space="preserve">1) доля расходов на очередной финансовый год, увязанных с реестром расходных обязательств городского округа город Шахунья Нижегородской области, в общем объеме расходов бюджета;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2) отклонение планируемых показателей расходов бюджета округа (за исключением расходов, осуществляемых за счет целевых межбюджетных трансфертов) от фактических расходов;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3) уровень дефицита бюджета по отношению к доходам бюджета округа без учета безвозмездных поступлений и доходов по дополнительным нормативам отчислений;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4) прирост налоговых поступлений бюджета городского округа город Шахунья Нижегородской области в сопоставимых нормативах отчислений;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5) доля расходов на обслуживание муниципального долга в </w:t>
            </w:r>
            <w:r>
              <w:t xml:space="preserve">общем объеме расходов бюджета округа без учета субвенций из областного бюджета;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6) предельный объем нагрузки на бюджет по ежегодному объему погашения долговых обязательств;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7) объем невыполненных бюджетных обязательств (просроченная кредиторская задолженность бюджета округа);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8) удельный вес расходов, осуществляемых с применением предварительного контроля за целевым использованием бюджетных средств;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9) 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год;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Непосредственные результаты: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1) бюджет округа сформирован в установленные сроки и сбалансирован по доходам, расходам и источникам финансирования дефицита бюджета;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2) исполнение бюджета округа и формирование бюджетной отчетности осуществлено с учетом исполнения требований бюджетного законодательства;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3) уровень муниципального долга городского округа город Шахунья Нижегородской области находится на экономически безопасном уровне;</w:t>
            </w:r>
            <w:r/>
          </w:p>
          <w:p>
            <w:pPr>
              <w:ind w:left="112" w:right="111"/>
              <w:jc w:val="both"/>
              <w:widowControl w:val="off"/>
            </w:pPr>
            <w:r>
              <w:t xml:space="preserve">4) в полном объеме выполнен план проведения контрольных мероприятий.</w:t>
            </w:r>
            <w:r/>
          </w:p>
        </w:tc>
      </w:tr>
    </w:tbl>
    <w:p>
      <w:pPr>
        <w:ind w:left="720"/>
        <w:widowControl w:val="off"/>
        <w:rPr>
          <w:b/>
          <w:sz w:val="22"/>
          <w:szCs w:val="22"/>
        </w:rPr>
        <w:outlineLvl w:val="1"/>
      </w:pPr>
      <w:r/>
      <w:bookmarkStart w:id="9" w:name="Par1424"/>
      <w:r/>
      <w:bookmarkEnd w:id="9"/>
      <w:r/>
      <w:r>
        <w:rPr>
          <w:b/>
          <w:sz w:val="22"/>
          <w:szCs w:val="22"/>
        </w:rPr>
      </w:r>
    </w:p>
    <w:p>
      <w:pPr>
        <w:ind w:left="720"/>
        <w:widowControl w:val="off"/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720"/>
        <w:widowControl w:val="off"/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720"/>
        <w:jc w:val="center"/>
        <w:widowControl w:val="off"/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  <w:t xml:space="preserve">_______________________</w:t>
      </w:r>
      <w:r>
        <w:rPr>
          <w:b/>
          <w:sz w:val="22"/>
          <w:szCs w:val="22"/>
        </w:rPr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 w:clear="all"/>
      </w:r>
      <w:r>
        <w:rPr>
          <w:b/>
          <w:sz w:val="22"/>
          <w:szCs w:val="22"/>
        </w:rPr>
      </w:r>
    </w:p>
    <w:p>
      <w:pPr>
        <w:ind w:left="5812" w:hanging="992"/>
        <w:jc w:val="center"/>
        <w:rPr>
          <w:sz w:val="26"/>
          <w:szCs w:val="26"/>
        </w:rPr>
      </w:pPr>
      <w:r/>
      <w:bookmarkStart w:id="10" w:name="_Hlk221691991"/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</w:r>
    </w:p>
    <w:p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</w:r>
    </w:p>
    <w:p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</w:t>
      </w:r>
      <w:r>
        <w:rPr>
          <w:sz w:val="26"/>
          <w:szCs w:val="26"/>
        </w:rPr>
        <w:t xml:space="preserve">од </w:t>
      </w:r>
      <w:r>
        <w:rPr>
          <w:sz w:val="26"/>
          <w:szCs w:val="26"/>
        </w:rPr>
        <w:t xml:space="preserve">Шахунья</w:t>
      </w:r>
      <w:r>
        <w:rPr>
          <w:sz w:val="26"/>
          <w:szCs w:val="26"/>
        </w:rPr>
      </w:r>
    </w:p>
    <w:p>
      <w:pPr>
        <w:ind w:left="5812" w:hanging="9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992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______</w:t>
      </w:r>
      <w:bookmarkEnd w:id="10"/>
      <w:r>
        <w:rPr>
          <w:sz w:val="26"/>
          <w:szCs w:val="26"/>
        </w:rPr>
      </w:r>
    </w:p>
    <w:p>
      <w:pPr>
        <w:ind w:left="720"/>
        <w:widowControl w:val="off"/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widowControl w:val="off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widowControl w:val="off"/>
        <w:rPr>
          <w:bCs/>
        </w:rPr>
      </w:pPr>
      <w:r>
        <w:rPr>
          <w:bCs/>
        </w:rPr>
      </w:r>
      <w:r>
        <w:rPr>
          <w:bCs/>
        </w:rPr>
      </w:r>
    </w:p>
    <w:p>
      <w:pPr>
        <w:ind w:left="720"/>
        <w:jc w:val="center"/>
        <w:widowControl w:val="off"/>
        <w:rPr>
          <w:bCs/>
        </w:rPr>
      </w:pPr>
      <w:r>
        <w:rPr>
          <w:bCs/>
        </w:rPr>
        <w:t xml:space="preserve">3.1. Паспорт Подпрограммы</w:t>
      </w:r>
      <w:r>
        <w:rPr>
          <w:bCs/>
        </w:rPr>
      </w:r>
    </w:p>
    <w:p>
      <w:pPr>
        <w:ind w:left="1080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9852" w:type="dxa"/>
        <w:tblInd w:w="20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89"/>
        <w:gridCol w:w="666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189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Наименование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63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Обеспечение реализации муниципальной программы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189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/>
            <w:bookmarkStart w:id="11" w:name="Par1429"/>
            <w:r/>
            <w:bookmarkEnd w:id="11"/>
            <w:r>
              <w:t xml:space="preserve">Муниципальный заказчик-координатор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63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Финуправление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189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Соисполнители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63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Соисполнители отсутствуют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189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Цель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63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Создание условий для реализации муниципальной программы «Управление муниципальными финансами городского округа город Шахунья Нижегородской области»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189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Задачи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63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Эффективная реализация полномочий и совершенствование правового, организационного и финансового механизмов функционирования в сфере управления муниципальными финансами городского округа город Шахунья Нижегородской области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189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Этапы и сроки реализации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63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2025 - 2027 годы, без разделения на этапы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189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Объемы бюджетных ассигнований Подпрограммы за счет бюджета округа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63" w:type="dxa"/>
            <w:textDirection w:val="lrTb"/>
            <w:noWrap w:val="false"/>
          </w:tcPr>
          <w:p>
            <w:pPr>
              <w:ind w:left="117" w:right="248"/>
              <w:jc w:val="both"/>
              <w:widowControl w:val="off"/>
            </w:pPr>
            <w:r>
              <w:t xml:space="preserve">Предполагаемый общий объем финансовых средств, необходимых для реализации Подпрограммы, составляет </w:t>
            </w:r>
            <w:r>
              <w:t xml:space="preserve">59 419 999,77 рублей, в том числе: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2025 год – 20 148 999,77 рублей;</w:t>
            </w:r>
            <w:r/>
          </w:p>
          <w:p>
            <w:pPr>
              <w:ind w:left="117" w:right="248"/>
              <w:jc w:val="both"/>
              <w:widowControl w:val="off"/>
            </w:pPr>
            <w:r>
              <w:t xml:space="preserve">2026 год – 19 635 500,00 рублей;</w:t>
            </w:r>
            <w:r/>
          </w:p>
          <w:p>
            <w:pPr>
              <w:ind w:left="117" w:right="248"/>
              <w:jc w:val="both"/>
              <w:widowControl w:val="off"/>
              <w:rPr>
                <w:rFonts w:ascii="Arial" w:hAnsi="Arial" w:cs="Arial"/>
              </w:rPr>
            </w:pPr>
            <w:r>
              <w:t xml:space="preserve">2027 год – 19 635 500,00 рублей.</w:t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189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Показатели непосредственных результатов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63" w:type="dxa"/>
            <w:textDirection w:val="lrTb"/>
            <w:noWrap w:val="false"/>
          </w:tcPr>
          <w:p>
            <w:pPr>
              <w:ind w:left="74" w:right="113"/>
              <w:jc w:val="both"/>
              <w:widowControl w:val="off"/>
            </w:pPr>
            <w:r>
              <w:t xml:space="preserve">Обеспечение выполнения целей, задач и показателей муниципальной программы в целом и в разрезе подпрограмм за период действия программы</w:t>
            </w:r>
            <w:r/>
          </w:p>
        </w:tc>
      </w:tr>
    </w:tbl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/>
      <w:bookmarkStart w:id="12" w:name="Par1482"/>
      <w:r/>
      <w:bookmarkStart w:id="13" w:name="Par1487"/>
      <w:r/>
      <w:bookmarkEnd w:id="12"/>
      <w:r/>
      <w:bookmarkEnd w:id="13"/>
      <w:r>
        <w:rPr>
          <w:sz w:val="22"/>
          <w:szCs w:val="22"/>
        </w:rPr>
        <w:t xml:space="preserve">__________________________</w:t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992" w:right="709" w:bottom="992" w:left="1276" w:header="284" w:footer="284" w:gutter="0"/>
          <w:pgNumType w:start="1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812" w:firstLine="4111"/>
        <w:jc w:val="center"/>
        <w:rPr>
          <w:sz w:val="26"/>
          <w:szCs w:val="26"/>
        </w:rPr>
      </w:pPr>
      <w:r/>
      <w:bookmarkStart w:id="14" w:name="_Hlk114125409"/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</w:r>
    </w:p>
    <w:p>
      <w:pPr>
        <w:ind w:left="5812" w:firstLine="411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</w:r>
    </w:p>
    <w:p>
      <w:pPr>
        <w:ind w:left="5812" w:firstLine="411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</w:t>
      </w:r>
      <w:r>
        <w:rPr>
          <w:sz w:val="26"/>
          <w:szCs w:val="26"/>
        </w:rPr>
        <w:t xml:space="preserve">од </w:t>
      </w:r>
      <w:r>
        <w:rPr>
          <w:sz w:val="26"/>
          <w:szCs w:val="26"/>
        </w:rPr>
        <w:t xml:space="preserve">Шахунья</w:t>
      </w:r>
      <w:r>
        <w:rPr>
          <w:sz w:val="26"/>
          <w:szCs w:val="26"/>
        </w:rPr>
      </w:r>
    </w:p>
    <w:p>
      <w:pPr>
        <w:ind w:left="5812" w:firstLine="411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firstLine="4111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</w:r>
    </w:p>
    <w:p>
      <w:pPr>
        <w:ind w:left="9900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99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1</w:t>
      </w:r>
      <w:r>
        <w:rPr>
          <w:sz w:val="26"/>
          <w:szCs w:val="26"/>
        </w:rPr>
      </w:r>
    </w:p>
    <w:p>
      <w:pPr>
        <w:ind w:left="99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муниципальной программе</w:t>
      </w:r>
      <w:r>
        <w:rPr>
          <w:sz w:val="26"/>
          <w:szCs w:val="26"/>
        </w:rPr>
      </w:r>
    </w:p>
    <w:p>
      <w:pPr>
        <w:ind w:left="99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«Управление муниципальными</w:t>
      </w:r>
      <w:r>
        <w:rPr>
          <w:sz w:val="26"/>
          <w:szCs w:val="26"/>
        </w:rPr>
      </w:r>
    </w:p>
    <w:p>
      <w:pPr>
        <w:ind w:left="99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финансами городского округа город Шахунья</w:t>
      </w:r>
      <w:r>
        <w:rPr>
          <w:sz w:val="26"/>
          <w:szCs w:val="26"/>
        </w:rPr>
      </w:r>
    </w:p>
    <w:p>
      <w:pPr>
        <w:ind w:left="99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области»</w:t>
      </w:r>
      <w:r>
        <w:rPr>
          <w:sz w:val="26"/>
          <w:szCs w:val="26"/>
        </w:rPr>
      </w:r>
    </w:p>
    <w:p>
      <w:pPr>
        <w:ind w:left="990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262" w:lineRule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spacing w:line="262" w:lineRule="auto"/>
        <w:rPr>
          <w:bCs/>
        </w:rPr>
      </w:pPr>
      <w:r>
        <w:rPr>
          <w:bCs/>
        </w:rPr>
        <w:t xml:space="preserve">Перечень основных мероприятий муниципальной программы</w:t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  <w:t xml:space="preserve">«Управление муниципальными финансами городского округа город Шахунья Нижегородской области»</w:t>
      </w:r>
      <w:r>
        <w:rPr>
          <w:bCs/>
        </w:rPr>
      </w:r>
    </w:p>
    <w:p>
      <w:pPr>
        <w:spacing w:line="262" w:lineRule="auto"/>
        <w:rPr>
          <w:bCs/>
        </w:rPr>
      </w:pPr>
      <w:r>
        <w:rPr>
          <w:bCs/>
        </w:rPr>
      </w:r>
      <w:r>
        <w:rPr>
          <w:bCs/>
        </w:rPr>
      </w:r>
    </w:p>
    <w:tbl>
      <w:tblPr>
        <w:tblW w:w="492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824"/>
        <w:gridCol w:w="1557"/>
        <w:gridCol w:w="1418"/>
        <w:gridCol w:w="2694"/>
        <w:gridCol w:w="1560"/>
        <w:gridCol w:w="1415"/>
        <w:gridCol w:w="1421"/>
        <w:gridCol w:w="1557"/>
      </w:tblGrid>
      <w:tr>
        <w:trPr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Наименование основного мероприятия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tabs>
                <w:tab w:val="left" w:pos="1452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Категория расходов (капвложения, НИОКР, прочие расходы)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Срок исполнения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Исполнители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мероприятий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7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Объем финансирования (по годам) за счет средств местного бюджета, руб.</w:t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2025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2026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2027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Всего</w:t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07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1. Организация и совершенствование бюджетного процесса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29</w:t>
            </w: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171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40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1 015 400,00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1 004 000,00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2 348 571,40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1.1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  <w:outlineLvl w:val="3"/>
            </w:pPr>
            <w:r>
              <w:rPr>
                <w:sz w:val="22"/>
                <w:szCs w:val="22"/>
              </w:rPr>
              <w:t xml:space="preserve">Совершенствование нормативного правового регулирования и методологического обеспечения бюджетного процесса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1.2.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Формирование бюджета муниципального округа на очередной финансовый год и на плановый период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1.3.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Создание условий для роста налоговых и неналоговых доходов бюджета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1.4.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средствами резервного фонда администрации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305 305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  <w:lang w:val="en-US"/>
              </w:rPr>
              <w:t xml:space="preserve">67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1 000 000,0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1 000 000,0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</w:t>
            </w:r>
            <w:r>
              <w:rPr>
                <w:sz w:val="20"/>
                <w:szCs w:val="20"/>
                <w:lang w:val="en-US"/>
              </w:rPr>
              <w:t xml:space="preserve">305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  <w:lang w:val="en-US"/>
              </w:rPr>
              <w:t xml:space="preserve">305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  <w:lang w:val="en-US"/>
              </w:rPr>
              <w:t xml:space="preserve">67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 1.5.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Организация исполнения бюджета городского округа город Шахунья Нижегородской области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 1.6.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Формирование и предоставление бюджетной отчетности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0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1.7.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Реализация мер по оптимизации муниципального долга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1.8. Своевременное обслуживание долговых обязательств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865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73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15 400,00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4 000,00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265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73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1.9.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Организация и осуществление полномочий по внутреннему муниципальному финансовому контролю 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1.10.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Организация и осуществление полномочий по контролю в сфере закупок товаров, работ, услуг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07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2. Повышение эффективности бюджетных расходов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0,00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2.1.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реализация муниципальных программ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городского округа город Шахунья Нижегородской области,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структурные подразделения администрации городского округа город Шахунья Нижегородской области,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2.2.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программной классификации расходов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2.3. Повышение эффективности внутреннего финансового контроля и внутреннего финансового аудита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городского округа город Шахунья Нижегородской области,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структурные подразделения администрации городского округа город Шахунья Нижегородской области,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2.4. Повышение эффективности ведомственного контроля в сфере закупок товаров, работ, услуг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2.5. Повышение открытости информации о бюджетном процессе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07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3. Обеспечение реализации муниципальной программы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20 148 999,77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 xml:space="preserve">19 635 500,00</w:t>
            </w:r>
            <w:r>
              <w:rPr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ind w:left="-139" w:right="-87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 xml:space="preserve">19 635 500,00</w:t>
            </w:r>
            <w:r>
              <w:rPr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59 419 999,77</w:t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3.1. Обеспечение деятельности финансового управления </w:t>
            </w:r>
            <w:r>
              <w:rPr>
                <w:sz w:val="22"/>
                <w:szCs w:val="22"/>
              </w:rPr>
              <w:t xml:space="preserve">администрации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20 148 999,77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19 635 500,00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ind w:left="-139" w:right="-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19 635 500,00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419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999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77</w:t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2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307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4. Повышение финансовой грамотности населения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ind w:left="-139"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4.1.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по финансовой грамотности для населения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образования, отдел культуры и туризма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ind w:left="-139"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3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4.2.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просвещение и информирование населения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2025-2027 годы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87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Финуправление,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образования, отдел культуры и туризма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ind w:left="-139"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line="262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124"/>
        <w:jc w:val="center"/>
        <w:rPr>
          <w:sz w:val="22"/>
          <w:szCs w:val="22"/>
          <w:lang w:val="en-US"/>
        </w:rPr>
        <w:sectPr>
          <w:footnotePr/>
          <w:endnotePr/>
          <w:type w:val="nextPage"/>
          <w:pgSz w:w="16838" w:h="11905" w:orient="landscape"/>
          <w:pgMar w:top="1134" w:right="567" w:bottom="567" w:left="567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 w:val="22"/>
          <w:szCs w:val="22"/>
        </w:rPr>
        <w:t xml:space="preserve">______________________</w:t>
      </w:r>
      <w:r>
        <w:rPr>
          <w:sz w:val="22"/>
          <w:szCs w:val="22"/>
          <w:lang w:val="en-US"/>
        </w:rPr>
      </w:r>
    </w:p>
    <w:p>
      <w:pPr>
        <w:ind w:left="5812" w:firstLine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</w:r>
    </w:p>
    <w:p>
      <w:pPr>
        <w:ind w:left="5812" w:firstLine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</w:r>
    </w:p>
    <w:p>
      <w:pPr>
        <w:ind w:left="5812" w:firstLine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</w:t>
      </w:r>
      <w:r>
        <w:rPr>
          <w:sz w:val="26"/>
          <w:szCs w:val="26"/>
        </w:rPr>
        <w:t xml:space="preserve">од </w:t>
      </w:r>
      <w:r>
        <w:rPr>
          <w:sz w:val="26"/>
          <w:szCs w:val="26"/>
        </w:rPr>
        <w:t xml:space="preserve">Шахунья</w:t>
      </w:r>
      <w:r>
        <w:rPr>
          <w:sz w:val="26"/>
          <w:szCs w:val="26"/>
        </w:rPr>
      </w:r>
    </w:p>
    <w:p>
      <w:pPr>
        <w:ind w:left="5812" w:firstLine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firstLine="3969"/>
        <w:jc w:val="center"/>
        <w:tabs>
          <w:tab w:val="left" w:pos="6796" w:leader="none"/>
        </w:tabs>
        <w:rPr>
          <w:sz w:val="26"/>
          <w:szCs w:val="26"/>
        </w:rPr>
      </w:pPr>
      <w:r/>
      <w:bookmarkStart w:id="15" w:name="_Hlk221692075"/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______</w:t>
      </w:r>
      <w:bookmarkEnd w:id="15"/>
      <w:r>
        <w:rPr>
          <w:sz w:val="26"/>
          <w:szCs w:val="26"/>
        </w:rPr>
      </w:r>
    </w:p>
    <w:p>
      <w:pPr>
        <w:ind w:left="7513" w:firstLine="2268"/>
        <w:jc w:val="center"/>
        <w:tabs>
          <w:tab w:val="left" w:pos="679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9900"/>
        <w:jc w:val="center"/>
        <w:spacing w:line="26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3</w:t>
      </w:r>
      <w:r>
        <w:rPr>
          <w:bCs/>
          <w:sz w:val="26"/>
          <w:szCs w:val="26"/>
        </w:rPr>
      </w:r>
    </w:p>
    <w:p>
      <w:pPr>
        <w:ind w:left="9900"/>
        <w:jc w:val="center"/>
        <w:spacing w:line="26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муниципальной программе</w:t>
      </w:r>
      <w:r>
        <w:rPr>
          <w:bCs/>
          <w:sz w:val="26"/>
          <w:szCs w:val="26"/>
        </w:rPr>
      </w:r>
    </w:p>
    <w:p>
      <w:pPr>
        <w:ind w:left="9900"/>
        <w:jc w:val="center"/>
        <w:spacing w:line="26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«Управление муниципальными</w:t>
      </w:r>
      <w:r>
        <w:rPr>
          <w:bCs/>
          <w:sz w:val="26"/>
          <w:szCs w:val="26"/>
        </w:rPr>
      </w:r>
    </w:p>
    <w:p>
      <w:pPr>
        <w:ind w:left="9900"/>
        <w:jc w:val="center"/>
        <w:spacing w:line="26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финансами городского округа город Шахунья</w:t>
      </w:r>
      <w:r>
        <w:rPr>
          <w:bCs/>
          <w:sz w:val="26"/>
          <w:szCs w:val="26"/>
        </w:rPr>
      </w:r>
    </w:p>
    <w:p>
      <w:pPr>
        <w:ind w:left="9900"/>
        <w:jc w:val="center"/>
        <w:spacing w:line="26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Нижегородской области»</w:t>
      </w:r>
      <w:r>
        <w:rPr>
          <w:bCs/>
          <w:sz w:val="26"/>
          <w:szCs w:val="26"/>
        </w:rPr>
      </w:r>
    </w:p>
    <w:p>
      <w:pPr>
        <w:ind w:left="9900"/>
        <w:jc w:val="center"/>
        <w:spacing w:line="262" w:lineRule="auto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outlineLvl w:val="0"/>
      </w:pPr>
      <w:r>
        <w:t xml:space="preserve">Ресурсное обеспечение реализации муниципальной</w:t>
      </w:r>
      <w:r/>
    </w:p>
    <w:p>
      <w:pPr>
        <w:jc w:val="center"/>
      </w:pPr>
      <w:r>
        <w:t xml:space="preserve">программы «Управление муниципальными финансами городского округа город Шахунья Нижегородской области»</w:t>
      </w:r>
      <w:r/>
    </w:p>
    <w:p>
      <w:pPr>
        <w:spacing w:line="262" w:lineRule="auto"/>
      </w:pPr>
      <w:r/>
      <w:r/>
    </w:p>
    <w:tbl>
      <w:tblPr>
        <w:tblW w:w="47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90"/>
        <w:gridCol w:w="3535"/>
        <w:gridCol w:w="3024"/>
        <w:gridCol w:w="2309"/>
        <w:gridCol w:w="2158"/>
        <w:gridCol w:w="2024"/>
      </w:tblGrid>
      <w:tr>
        <w:trPr>
          <w:jc w:val="center"/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tabs>
                <w:tab w:val="left" w:pos="145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муниципальной программы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Заказчик-координатор, соисполнители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(руб.), годы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794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«Управление муниципальными финансами городского округа город Шахунья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8 </w:t>
            </w:r>
            <w:r>
              <w:rPr>
                <w:sz w:val="20"/>
                <w:szCs w:val="20"/>
              </w:rPr>
              <w:t xml:space="preserve">171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20 650 900,00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20 639 500,00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79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-координатор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8 </w:t>
            </w:r>
            <w:r>
              <w:rPr>
                <w:sz w:val="20"/>
                <w:szCs w:val="20"/>
              </w:rPr>
              <w:t xml:space="preserve">171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20 650 900,00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20 639 500,00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0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79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2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  <w:outlineLvl w:val="4"/>
            </w:pPr>
            <w:r>
              <w:rPr>
                <w:sz w:val="20"/>
                <w:szCs w:val="20"/>
              </w:rPr>
              <w:t xml:space="preserve">Подпрограмма 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совершенствование бюджетного процесса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329 171,40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7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1 015 400,00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1 004 000,00</w:t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  <w:outlineLvl w:val="4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- координатор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329 171,40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1 015 400,00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1 004 000,00</w:t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  <w:outlineLvl w:val="4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бюджетных расходов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- координатор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 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реализации муниципальной программы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20 148 999,77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19 635 500,00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19 635 500,00</w:t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- координатор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20 148 999,77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19 635 500,00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19 635 500,00</w:t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финансовой грамотности населения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- координатор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9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01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ind w:left="10348"/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0348" w:hanging="10326"/>
        <w:jc w:val="center"/>
        <w:widowControl w:val="off"/>
        <w:rPr>
          <w:sz w:val="22"/>
          <w:szCs w:val="22"/>
        </w:rPr>
        <w:sectPr>
          <w:footnotePr/>
          <w:endnotePr/>
          <w:type w:val="nextPage"/>
          <w:pgSz w:w="16838" w:h="11905" w:orient="landscape"/>
          <w:pgMar w:top="1134" w:right="567" w:bottom="567" w:left="567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 w:val="22"/>
          <w:szCs w:val="22"/>
        </w:rPr>
        <w:t xml:space="preserve">_________________________</w:t>
      </w:r>
      <w:r>
        <w:rPr>
          <w:sz w:val="22"/>
          <w:szCs w:val="22"/>
        </w:rPr>
      </w:r>
    </w:p>
    <w:p>
      <w:pPr>
        <w:ind w:left="5812" w:firstLine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</w:r>
    </w:p>
    <w:p>
      <w:pPr>
        <w:ind w:left="5812" w:firstLine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</w:r>
    </w:p>
    <w:p>
      <w:pPr>
        <w:ind w:left="5812" w:firstLine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</w:t>
      </w:r>
      <w:r>
        <w:rPr>
          <w:sz w:val="26"/>
          <w:szCs w:val="26"/>
        </w:rPr>
        <w:t xml:space="preserve">од </w:t>
      </w:r>
      <w:r>
        <w:rPr>
          <w:sz w:val="26"/>
          <w:szCs w:val="26"/>
        </w:rPr>
        <w:t xml:space="preserve">Шахунья</w:t>
      </w:r>
      <w:r>
        <w:rPr>
          <w:sz w:val="26"/>
          <w:szCs w:val="26"/>
        </w:rPr>
      </w:r>
    </w:p>
    <w:p>
      <w:pPr>
        <w:ind w:left="5812" w:firstLine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firstLine="3969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</w:r>
    </w:p>
    <w:p>
      <w:pPr>
        <w:ind w:left="10348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034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4</w:t>
      </w:r>
      <w:r>
        <w:rPr>
          <w:sz w:val="26"/>
          <w:szCs w:val="26"/>
        </w:rPr>
      </w:r>
    </w:p>
    <w:p>
      <w:pPr>
        <w:ind w:left="1034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муниципальной программе</w:t>
      </w:r>
      <w:r>
        <w:rPr>
          <w:sz w:val="26"/>
          <w:szCs w:val="26"/>
        </w:rPr>
      </w:r>
    </w:p>
    <w:p>
      <w:pPr>
        <w:ind w:left="1034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«Управление муниципальными</w:t>
      </w:r>
      <w:r>
        <w:rPr>
          <w:sz w:val="26"/>
          <w:szCs w:val="26"/>
        </w:rPr>
      </w:r>
    </w:p>
    <w:p>
      <w:pPr>
        <w:ind w:left="1034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финансами городского округа город Шахунья</w:t>
      </w:r>
      <w:r>
        <w:rPr>
          <w:sz w:val="26"/>
          <w:szCs w:val="26"/>
        </w:rPr>
      </w:r>
    </w:p>
    <w:p>
      <w:pPr>
        <w:ind w:left="1034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области»</w:t>
      </w:r>
      <w:r>
        <w:rPr>
          <w:sz w:val="26"/>
          <w:szCs w:val="26"/>
        </w:rPr>
      </w:r>
    </w:p>
    <w:p>
      <w:pPr>
        <w:jc w:val="center"/>
        <w:spacing w:line="262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outlineLvl w:val="0"/>
      </w:pPr>
      <w:r>
        <w:t xml:space="preserve">Прогнозная оценка на реализацию муниципальной</w:t>
      </w:r>
      <w:r/>
    </w:p>
    <w:p>
      <w:pPr>
        <w:jc w:val="center"/>
      </w:pPr>
      <w:r>
        <w:t xml:space="preserve">программы «Управление муниципальными финансами городского округа город Шахунья Нижегородской области» за счет всех источников</w:t>
      </w:r>
      <w:r/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4686" w:type="pct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82"/>
        <w:gridCol w:w="1953"/>
        <w:gridCol w:w="3386"/>
        <w:gridCol w:w="1786"/>
        <w:gridCol w:w="1933"/>
        <w:gridCol w:w="1791"/>
        <w:gridCol w:w="2077"/>
      </w:tblGrid>
      <w:tr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tabs>
                <w:tab w:val="left" w:pos="145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муниципальной программы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Заказчик-координатор, соисполнители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расходов (руб.), годы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70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«Управление муниципальными финансами городского округа город Шахунья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8 </w:t>
            </w:r>
            <w:r>
              <w:rPr>
                <w:sz w:val="20"/>
                <w:szCs w:val="20"/>
              </w:rPr>
              <w:t xml:space="preserve">171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20 650 900,00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20 639 500,00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768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571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7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8 </w:t>
            </w:r>
            <w:r>
              <w:rPr>
                <w:sz w:val="20"/>
                <w:szCs w:val="20"/>
              </w:rPr>
              <w:t xml:space="preserve">171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20 650 900,00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20 639 500,00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61 768 571,17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7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7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7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Подпрограмма 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совершенствование бюджетного процесса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329 171,40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1 015 400,00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1 004 000,00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57</w:t>
            </w:r>
            <w:r>
              <w:rPr>
                <w:sz w:val="20"/>
                <w:szCs w:val="20"/>
              </w:rPr>
              <w:t xml:space="preserve">1,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329 171,40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1 015 400,00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1 004 000,00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2 348 571,40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</w:t>
            </w:r>
            <w:r>
              <w:rPr>
                <w:sz w:val="22"/>
                <w:szCs w:val="22"/>
              </w:rPr>
              <w:t xml:space="preserve">мероприятие 1.1.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3"/>
            </w:pPr>
            <w:r>
              <w:rPr>
                <w:sz w:val="22"/>
                <w:szCs w:val="22"/>
              </w:rPr>
              <w:t xml:space="preserve">Совершенствование </w:t>
            </w:r>
            <w:r>
              <w:rPr>
                <w:sz w:val="22"/>
                <w:szCs w:val="22"/>
              </w:rPr>
              <w:t xml:space="preserve">нормативного правового регулирования и методологического обеспечения бюджетного процесса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3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3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3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3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1.2.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Формирование бюджета муниципального округа на очередной финансовый год и на плановый период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1.3.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Создание условий для роста налоговых и неналоговых доходов бюджета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бюджетов поселений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1.4.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средствами резервного фонда администрации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 xml:space="preserve">305 305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  <w:lang w:val="en-US"/>
              </w:rPr>
              <w:t xml:space="preserve">67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1 000 000,0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1 000 000,0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</w:t>
            </w: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67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 xml:space="preserve">305 305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  <w:lang w:val="en-US"/>
              </w:rPr>
              <w:t xml:space="preserve">67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1 000 000,0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1 000 000,0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2 305 305,67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 1.5.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Организация исполнения бюджета городского округа город Шахунья Нижегородской области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 1.6.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Формирование и предоставление бюджетной отчетности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1.7.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Реализация мер по оптимизации муниципального долга городского округа город Шахунья Нижегородской области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1.8.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Своевременное обслуживание долговых обязательств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23 865,73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15 400,00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4 000,00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265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73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23 865,73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15 400,00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4 000,00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43 265,73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1.9.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Организация и осуществление полномочий по внутреннему муниципальному финансовому контролю 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Основное мероприятие 1.10.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Организация и осуществление полномочий по контролю в сфере товаров, работ, услуг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бюджетных расходов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2.1.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реализация муниципальных программ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2.2.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программной классификации расходов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2.3.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внутреннего финансового контроля и внутреннего финансового аудита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2.4.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ведомственного контроля в сфере закупок товаров, работ, услуг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2.5.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открытости информации о бюджетном процессе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реализации муниципальной программы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20 148 999,77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19 635 500,00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19 635 500,00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419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999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77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20 148 999,77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19 635 500,00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19 635 500,00</w:t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59 419 999,77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3.1.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финансового управления администрации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20 148 999,77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19 635 500,00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19 635 500,00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59 419 999,77</w:t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20 148 999,77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19 635 500,00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19 635 500,00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59 419 999,77</w:t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финансовой грамотности населения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4.1.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по финансовой грамотности для населения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4.2.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просвещение и информирование населения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64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15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населения, средства внебюджетных фондов)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0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57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06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spacing w:line="262" w:lineRule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62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9350" w:hanging="9350"/>
        <w:jc w:val="center"/>
        <w:widowControl w:val="off"/>
        <w:rPr>
          <w:sz w:val="22"/>
          <w:szCs w:val="22"/>
        </w:rPr>
        <w:sectPr>
          <w:footnotePr/>
          <w:endnotePr/>
          <w:type w:val="nextPage"/>
          <w:pgSz w:w="16838" w:h="11905" w:orient="landscape"/>
          <w:pgMar w:top="1134" w:right="567" w:bottom="567" w:left="567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 w:val="22"/>
          <w:szCs w:val="22"/>
        </w:rPr>
        <w:t xml:space="preserve">______________________</w:t>
      </w:r>
      <w:r>
        <w:rPr>
          <w:sz w:val="22"/>
          <w:szCs w:val="22"/>
        </w:rPr>
      </w:r>
    </w:p>
    <w:p>
      <w:pPr>
        <w:ind w:left="5812" w:firstLine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</w:r>
    </w:p>
    <w:p>
      <w:pPr>
        <w:ind w:left="5812" w:firstLine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</w:r>
    </w:p>
    <w:p>
      <w:pPr>
        <w:ind w:left="5812" w:firstLine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</w:t>
      </w:r>
      <w:r>
        <w:rPr>
          <w:sz w:val="26"/>
          <w:szCs w:val="26"/>
        </w:rPr>
        <w:t xml:space="preserve">од </w:t>
      </w:r>
      <w:r>
        <w:rPr>
          <w:sz w:val="26"/>
          <w:szCs w:val="26"/>
        </w:rPr>
        <w:t xml:space="preserve">Шахунья</w:t>
      </w:r>
      <w:r>
        <w:rPr>
          <w:sz w:val="26"/>
          <w:szCs w:val="26"/>
        </w:rPr>
      </w:r>
    </w:p>
    <w:p>
      <w:pPr>
        <w:ind w:left="5812" w:firstLine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firstLine="3969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</w:r>
    </w:p>
    <w:p>
      <w:pPr>
        <w:ind w:left="9350" w:firstLine="10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9214" w:firstLine="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5</w:t>
      </w:r>
      <w:r>
        <w:rPr>
          <w:sz w:val="26"/>
          <w:szCs w:val="26"/>
        </w:rPr>
      </w:r>
    </w:p>
    <w:p>
      <w:pPr>
        <w:ind w:left="9214" w:firstLine="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муниципальной программе</w:t>
      </w:r>
      <w:r>
        <w:rPr>
          <w:sz w:val="26"/>
          <w:szCs w:val="26"/>
        </w:rPr>
      </w:r>
    </w:p>
    <w:p>
      <w:pPr>
        <w:ind w:left="9214" w:firstLine="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«Управление муниципальными</w:t>
      </w:r>
      <w:r>
        <w:rPr>
          <w:sz w:val="26"/>
          <w:szCs w:val="26"/>
        </w:rPr>
      </w:r>
    </w:p>
    <w:p>
      <w:pPr>
        <w:ind w:left="9214" w:firstLine="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финансами городского округа город Шахунья</w:t>
      </w:r>
      <w:r>
        <w:rPr>
          <w:sz w:val="26"/>
          <w:szCs w:val="26"/>
        </w:rPr>
      </w:r>
    </w:p>
    <w:p>
      <w:pPr>
        <w:ind w:left="9214" w:firstLine="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области»</w:t>
      </w:r>
      <w:r>
        <w:rPr>
          <w:sz w:val="26"/>
          <w:szCs w:val="26"/>
        </w:rPr>
      </w:r>
    </w:p>
    <w:p>
      <w:pPr>
        <w:ind w:left="9350" w:firstLine="10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line="262" w:lineRule="auto"/>
        <w:rPr>
          <w:bCs/>
        </w:rPr>
      </w:pPr>
      <w:r>
        <w:rPr>
          <w:bCs/>
        </w:rPr>
        <w:t xml:space="preserve">Аналитическое распределение средств бюджета округа подпрограммы</w:t>
      </w:r>
      <w:r>
        <w:rPr>
          <w:bCs/>
        </w:rPr>
        <w:br/>
        <w:t xml:space="preserve"> «Обеспечение реализации муниципальной программы» по подпрограммам </w:t>
      </w:r>
      <w:r>
        <w:rPr>
          <w:bCs/>
        </w:rPr>
      </w:r>
    </w:p>
    <w:tbl>
      <w:tblPr>
        <w:tblW w:w="50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883"/>
        <w:gridCol w:w="2366"/>
        <w:gridCol w:w="1994"/>
        <w:gridCol w:w="806"/>
        <w:gridCol w:w="762"/>
        <w:gridCol w:w="1384"/>
        <w:gridCol w:w="702"/>
        <w:gridCol w:w="1550"/>
        <w:gridCol w:w="1550"/>
        <w:gridCol w:w="1881"/>
      </w:tblGrid>
      <w:tr>
        <w:trPr>
          <w:jc w:val="center"/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33" w:type="pct"/>
            <w:vAlign w:val="center"/>
            <w:vMerge w:val="restar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 xml:space="preserve">Статус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95" w:type="pct"/>
            <w:vAlign w:val="center"/>
            <w:vMerge w:val="restart"/>
            <w:textDirection w:val="lrTb"/>
            <w:noWrap w:val="false"/>
          </w:tcPr>
          <w:p>
            <w:pPr>
              <w:ind w:left="117" w:right="110"/>
              <w:jc w:val="center"/>
              <w:tabs>
                <w:tab w:val="left" w:pos="1452" w:leader="none"/>
              </w:tabs>
              <w:rPr>
                <w:bCs/>
              </w:rPr>
            </w:pPr>
            <w:r>
              <w:rPr>
                <w:bCs/>
              </w:rPr>
              <w:t xml:space="preserve">Наименование муниципальной программы, подпрограммы муниципальной программы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228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 xml:space="preserve">Код бюджетной классификации</w:t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674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 xml:space="preserve">Расходы бюджета</w:t>
            </w:r>
            <w:r>
              <w:rPr>
                <w:bCs/>
              </w:rPr>
            </w:r>
          </w:p>
          <w:p>
            <w:pPr>
              <w:ind w:left="117" w:right="110"/>
              <w:jc w:val="center"/>
              <w:rPr>
                <w:bCs/>
              </w:rPr>
            </w:pPr>
            <w:r>
              <w:rPr>
                <w:bCs/>
              </w:rPr>
              <w:t xml:space="preserve"> (руб.)</w:t>
            </w:r>
            <w:r>
              <w:rPr>
                <w:bCs/>
              </w:rPr>
            </w:r>
          </w:p>
        </w:tc>
      </w:tr>
      <w:tr>
        <w:trPr>
          <w:jc w:val="center"/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33" w:type="pct"/>
            <w:vMerge w:val="continue"/>
            <w:textDirection w:val="lrTb"/>
            <w:noWrap w:val="false"/>
          </w:tcPr>
          <w:p>
            <w:pPr>
              <w:ind w:left="117" w:right="1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95" w:type="pct"/>
            <w:vMerge w:val="continue"/>
            <w:textDirection w:val="lrTb"/>
            <w:noWrap w:val="false"/>
          </w:tcPr>
          <w:p>
            <w:pPr>
              <w:ind w:left="117" w:right="1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71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ГРБС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56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РзПр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65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ЦСР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36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КВР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21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2025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21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2026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2027</w:t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428" w:type="pct"/>
            <w:textDirection w:val="lrTb"/>
            <w:noWrap w:val="false"/>
          </w:tcPr>
          <w:p>
            <w:pPr>
              <w:ind w:left="117" w:right="1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Муниципальная программа «Управление муниципальными финансами городского округа город Шахунья Нижегородской области»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" w:type="pct"/>
            <w:textDirection w:val="lrTb"/>
            <w:noWrap w:val="false"/>
          </w:tcPr>
          <w:p>
            <w:pPr>
              <w:ind w:left="117" w:right="1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71" w:type="pct"/>
            <w:vAlign w:val="center"/>
            <w:textDirection w:val="lrTb"/>
            <w:noWrap w:val="false"/>
          </w:tcPr>
          <w:p>
            <w:pPr>
              <w:ind w:left="117" w:right="1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56" w:type="pct"/>
            <w:vAlign w:val="center"/>
            <w:textDirection w:val="lrTb"/>
            <w:noWrap w:val="false"/>
          </w:tcPr>
          <w:p>
            <w:pPr>
              <w:ind w:left="117" w:right="1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65" w:type="pct"/>
            <w:vAlign w:val="center"/>
            <w:textDirection w:val="lrTb"/>
            <w:noWrap w:val="false"/>
          </w:tcPr>
          <w:p>
            <w:pPr>
              <w:ind w:left="117" w:right="1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36" w:type="pct"/>
            <w:vAlign w:val="center"/>
            <w:textDirection w:val="lrTb"/>
            <w:noWrap w:val="false"/>
          </w:tcPr>
          <w:p>
            <w:pPr>
              <w:ind w:left="117" w:right="1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2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2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4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33" w:type="pct"/>
            <w:vMerge w:val="restart"/>
            <w:textDirection w:val="lrTb"/>
            <w:noWrap w:val="false"/>
          </w:tcPr>
          <w:p>
            <w:pPr>
              <w:ind w:left="117" w:right="110"/>
              <w:jc w:val="both"/>
              <w:widowControl w:val="off"/>
              <w:rPr>
                <w:bCs/>
                <w:sz w:val="22"/>
                <w:szCs w:val="22"/>
              </w:rPr>
              <w:outlineLvl w:val="4"/>
            </w:pPr>
            <w:r>
              <w:rPr>
                <w:bCs/>
                <w:sz w:val="22"/>
                <w:szCs w:val="22"/>
              </w:rPr>
              <w:t xml:space="preserve">Подпрограмма 1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95" w:type="pct"/>
            <w:vMerge w:val="restart"/>
            <w:textDirection w:val="lrTb"/>
            <w:noWrap w:val="false"/>
          </w:tcPr>
          <w:p>
            <w:pPr>
              <w:ind w:left="117" w:right="1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Организация и совершенствование бюджетного процесса городского округа город Шахунья Нижегородской области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70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7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001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56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0111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65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1010405000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36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800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2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305 305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  <w:lang w:val="en-US"/>
              </w:rPr>
              <w:t xml:space="preserve">67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2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 1 000 000,00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2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1 000 000,00</w:t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44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33" w:type="pct"/>
            <w:vMerge w:val="continue"/>
            <w:textDirection w:val="lrTb"/>
            <w:noWrap w:val="false"/>
          </w:tcPr>
          <w:p>
            <w:pPr>
              <w:ind w:left="117" w:right="110"/>
              <w:jc w:val="both"/>
              <w:widowControl w:val="off"/>
              <w:rPr>
                <w:bCs/>
                <w:sz w:val="22"/>
                <w:szCs w:val="22"/>
              </w:rPr>
              <w:outlineLvl w:val="4"/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95" w:type="pct"/>
            <w:vMerge w:val="continue"/>
            <w:textDirection w:val="lrTb"/>
            <w:noWrap w:val="false"/>
          </w:tcPr>
          <w:p>
            <w:pPr>
              <w:ind w:left="117" w:right="1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7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001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56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1301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65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1010827000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36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700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2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23 865,73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2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15 400,00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4 000,00</w:t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4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33" w:type="pct"/>
            <w:vMerge w:val="restart"/>
            <w:textDirection w:val="lrTb"/>
            <w:noWrap w:val="false"/>
          </w:tcPr>
          <w:p>
            <w:pPr>
              <w:ind w:left="117" w:right="110"/>
              <w:jc w:val="both"/>
              <w:widowControl w:val="off"/>
              <w:rPr>
                <w:bCs/>
                <w:sz w:val="22"/>
                <w:szCs w:val="22"/>
              </w:rPr>
              <w:outlineLvl w:val="4"/>
            </w:pPr>
            <w:r>
              <w:rPr>
                <w:bCs/>
                <w:sz w:val="22"/>
                <w:szCs w:val="22"/>
              </w:rPr>
              <w:t xml:space="preserve">Подпрограмма 3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95" w:type="pct"/>
            <w:vMerge w:val="restart"/>
            <w:textDirection w:val="lrTb"/>
            <w:noWrap w:val="false"/>
          </w:tcPr>
          <w:p>
            <w:pPr>
              <w:ind w:left="117" w:right="1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Обеспечение реализации муниципальной программы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7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001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56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0106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65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1030100190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36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2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19 197 613,27</w:t>
            </w:r>
            <w:r>
              <w:rPr>
                <w:bCs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2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18 635 500,00</w:t>
            </w:r>
            <w:r>
              <w:rPr>
                <w:bCs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18 635 500,00</w:t>
            </w:r>
            <w:r>
              <w:rPr>
                <w:bCs/>
                <w:sz w:val="22"/>
                <w:szCs w:val="22"/>
                <w:highlight w:val="yellow"/>
              </w:rPr>
            </w:r>
          </w:p>
        </w:tc>
      </w:tr>
      <w:tr>
        <w:trPr>
          <w:jc w:val="center"/>
          <w:trHeight w:val="4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633" w:type="pct"/>
            <w:vMerge w:val="continue"/>
            <w:textDirection w:val="lrTb"/>
            <w:noWrap w:val="false"/>
          </w:tcPr>
          <w:p>
            <w:pPr>
              <w:ind w:left="117" w:right="110"/>
              <w:jc w:val="both"/>
              <w:widowControl w:val="off"/>
              <w:rPr>
                <w:bCs/>
                <w:sz w:val="22"/>
                <w:szCs w:val="22"/>
              </w:rPr>
              <w:outlineLvl w:val="4"/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795" w:type="pct"/>
            <w:vMerge w:val="continue"/>
            <w:textDirection w:val="lrTb"/>
            <w:noWrap w:val="false"/>
          </w:tcPr>
          <w:p>
            <w:pPr>
              <w:ind w:left="117" w:right="1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" w:type="pct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7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001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56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0106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65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1030100190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236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2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951 386,50</w:t>
            </w:r>
            <w:r>
              <w:rPr>
                <w:bCs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521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1 000 000,00</w:t>
            </w:r>
            <w:r>
              <w:rPr>
                <w:bCs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pct"/>
            <w:vAlign w:val="center"/>
            <w:textDirection w:val="lrTb"/>
            <w:noWrap w:val="false"/>
          </w:tcPr>
          <w:p>
            <w:pPr>
              <w:ind w:left="117" w:right="110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1 000 000,00</w:t>
            </w:r>
            <w:r>
              <w:rPr>
                <w:bCs/>
                <w:sz w:val="22"/>
                <w:szCs w:val="22"/>
                <w:highlight w:val="yellow"/>
              </w:rPr>
            </w:r>
          </w:p>
        </w:tc>
      </w:tr>
    </w:tbl>
    <w:p>
      <w:pPr>
        <w:jc w:val="center"/>
        <w:rPr>
          <w:sz w:val="26"/>
          <w:szCs w:val="26"/>
        </w:rPr>
      </w:pPr>
      <w:r>
        <w:rPr>
          <w:sz w:val="22"/>
          <w:szCs w:val="22"/>
        </w:rPr>
        <w:t xml:space="preserve">_____________________________</w:t>
      </w:r>
      <w:bookmarkEnd w:id="14"/>
      <w:r/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6838" w:h="11906" w:orient="landscape"/>
      <w:pgMar w:top="1276" w:right="992" w:bottom="709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Georgia">
    <w:panose1 w:val="02040502050405020303"/>
  </w:font>
  <w:font w:name="SimSun">
    <w:panose1 w:val="02020603020101020101"/>
  </w:font>
  <w:font w:name="Verdana">
    <w:panose1 w:val="020B0604030504040204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768"/>
      </w:rPr>
      <w:framePr w:wrap="around" w:vAnchor="text" w:hAnchor="margin" w:xAlign="right" w:y="1"/>
    </w:pPr>
    <w:r>
      <w:rPr>
        <w:rStyle w:val="768"/>
      </w:rPr>
      <w:fldChar w:fldCharType="begin"/>
    </w:r>
    <w:r>
      <w:rPr>
        <w:rStyle w:val="768"/>
      </w:rPr>
      <w:instrText xml:space="preserve">PAGE  </w:instrText>
    </w:r>
    <w:r>
      <w:rPr>
        <w:rStyle w:val="768"/>
      </w:rPr>
      <w:fldChar w:fldCharType="end"/>
    </w:r>
    <w:r>
      <w:rPr>
        <w:rStyle w:val="768"/>
      </w:rPr>
    </w:r>
  </w:p>
  <w:p>
    <w:pPr>
      <w:pStyle w:val="767"/>
      <w:ind w:right="360"/>
    </w:pPr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049"/>
      <w:isLgl w:val="false"/>
      <w:suff w:val="tab"/>
      <w:lvlText w:val="%1.   "/>
      <w:lvlJc w:val="left"/>
      <w:pPr>
        <w:ind w:firstLine="851"/>
        <w:tabs>
          <w:tab w:val="num" w:pos="157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 "/>
      <w:lvlJc w:val="left"/>
      <w:pPr>
        <w:ind w:left="57" w:firstLine="907"/>
        <w:tabs>
          <w:tab w:val="num" w:pos="1684" w:leader="none"/>
        </w:tabs>
      </w:pPr>
      <w:rPr>
        <w:rFonts w:cs="Times New Roman"/>
      </w:rPr>
    </w:lvl>
    <w:lvl w:ilvl="2">
      <w:start w:val="1"/>
      <w:numFmt w:val="bullet"/>
      <w:isLgl w:val="false"/>
      <w:suff w:val="tab"/>
      <w:lvlText w:val=""/>
      <w:lvlJc w:val="left"/>
      <w:pPr>
        <w:ind w:left="1531" w:hanging="397"/>
        <w:tabs>
          <w:tab w:val="num" w:pos="1531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3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3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1050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4"/>
  </w:num>
  <w:num w:numId="4">
    <w:abstractNumId w:val="30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3"/>
  </w:num>
  <w:num w:numId="8">
    <w:abstractNumId w:val="24"/>
  </w:num>
  <w:num w:numId="9">
    <w:abstractNumId w:val="2"/>
  </w:num>
  <w:num w:numId="10">
    <w:abstractNumId w:val="32"/>
  </w:num>
  <w:num w:numId="11">
    <w:abstractNumId w:val="0"/>
  </w:num>
  <w:num w:numId="12">
    <w:abstractNumId w:val="18"/>
  </w:num>
  <w:num w:numId="13">
    <w:abstractNumId w:val="23"/>
  </w:num>
  <w:num w:numId="14">
    <w:abstractNumId w:val="3"/>
  </w:num>
  <w:num w:numId="15">
    <w:abstractNumId w:val="26"/>
  </w:num>
  <w:num w:numId="16">
    <w:abstractNumId w:val="21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6"/>
  </w:num>
  <w:num w:numId="21">
    <w:abstractNumId w:val="27"/>
  </w:num>
  <w:num w:numId="22">
    <w:abstractNumId w:val="29"/>
  </w:num>
  <w:num w:numId="23">
    <w:abstractNumId w:val="20"/>
  </w:num>
  <w:num w:numId="24">
    <w:abstractNumId w:val="11"/>
  </w:num>
  <w:num w:numId="25">
    <w:abstractNumId w:val="12"/>
  </w:num>
  <w:num w:numId="26">
    <w:abstractNumId w:val="22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33"/>
  </w:num>
  <w:num w:numId="30">
    <w:abstractNumId w:val="9"/>
  </w:num>
  <w:num w:numId="31">
    <w:abstractNumId w:val="15"/>
  </w:num>
  <w:num w:numId="32">
    <w:abstractNumId w:val="7"/>
  </w:num>
  <w:num w:numId="33">
    <w:abstractNumId w:val="13"/>
  </w:num>
  <w:num w:numId="34">
    <w:abstractNumId w:val="31"/>
  </w:num>
  <w:num w:numId="35">
    <w:abstractNumId w:val="14"/>
  </w:num>
  <w:num w:numId="36">
    <w:abstractNumId w:val="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4"/>
    <w:link w:val="74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4"/>
    <w:link w:val="74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4"/>
    <w:link w:val="74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4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4"/>
    <w:link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54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54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54"/>
    <w:link w:val="753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5"/>
    <w:next w:val="7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4"/>
    <w:link w:val="1021"/>
    <w:uiPriority w:val="10"/>
    <w:rPr>
      <w:sz w:val="48"/>
      <w:szCs w:val="48"/>
    </w:rPr>
  </w:style>
  <w:style w:type="paragraph" w:styleId="36">
    <w:name w:val="Subtitle"/>
    <w:basedOn w:val="745"/>
    <w:next w:val="7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4"/>
    <w:link w:val="36"/>
    <w:uiPriority w:val="11"/>
    <w:rPr>
      <w:sz w:val="24"/>
      <w:szCs w:val="24"/>
    </w:rPr>
  </w:style>
  <w:style w:type="paragraph" w:styleId="38">
    <w:name w:val="Quote"/>
    <w:basedOn w:val="745"/>
    <w:next w:val="7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5"/>
    <w:next w:val="7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5">
    <w:name w:val="Footer Char"/>
    <w:basedOn w:val="754"/>
    <w:link w:val="777"/>
    <w:uiPriority w:val="99"/>
  </w:style>
  <w:style w:type="paragraph" w:styleId="46">
    <w:name w:val="Caption"/>
    <w:basedOn w:val="745"/>
    <w:next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7"/>
    <w:uiPriority w:val="99"/>
  </w:style>
  <w:style w:type="table" w:styleId="49">
    <w:name w:val="Table Grid Light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14"/>
    <w:uiPriority w:val="99"/>
    <w:rPr>
      <w:sz w:val="18"/>
    </w:rPr>
  </w:style>
  <w:style w:type="paragraph" w:styleId="178">
    <w:name w:val="endnote text"/>
    <w:basedOn w:val="7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4"/>
    <w:uiPriority w:val="99"/>
    <w:semiHidden/>
    <w:unhideWhenUsed/>
    <w:rPr>
      <w:vertAlign w:val="superscript"/>
    </w:rPr>
  </w:style>
  <w:style w:type="paragraph" w:styleId="181">
    <w:name w:val="toc 1"/>
    <w:basedOn w:val="745"/>
    <w:next w:val="7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5"/>
    <w:next w:val="7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5"/>
    <w:next w:val="7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5"/>
    <w:next w:val="7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5"/>
    <w:next w:val="7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5"/>
    <w:next w:val="7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5"/>
    <w:next w:val="7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5"/>
    <w:next w:val="7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5"/>
    <w:next w:val="7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5"/>
    <w:next w:val="745"/>
    <w:uiPriority w:val="99"/>
    <w:unhideWhenUsed/>
    <w:pPr>
      <w:spacing w:after="0" w:afterAutospacing="0"/>
    </w:pPr>
  </w:style>
  <w:style w:type="paragraph" w:styleId="745" w:default="1">
    <w:name w:val="Normal"/>
    <w:qFormat/>
    <w:rPr>
      <w:sz w:val="24"/>
      <w:szCs w:val="24"/>
    </w:rPr>
  </w:style>
  <w:style w:type="paragraph" w:styleId="746">
    <w:name w:val="Heading 1"/>
    <w:basedOn w:val="745"/>
    <w:next w:val="745"/>
    <w:link w:val="75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47">
    <w:name w:val="Heading 2"/>
    <w:basedOn w:val="745"/>
    <w:next w:val="745"/>
    <w:link w:val="758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48">
    <w:name w:val="Heading 3"/>
    <w:basedOn w:val="745"/>
    <w:next w:val="745"/>
    <w:link w:val="759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49">
    <w:name w:val="Heading 4"/>
    <w:basedOn w:val="745"/>
    <w:next w:val="745"/>
    <w:link w:val="760"/>
    <w:qFormat/>
    <w:pPr>
      <w:jc w:val="center"/>
      <w:keepNext/>
      <w:outlineLvl w:val="3"/>
    </w:pPr>
    <w:rPr>
      <w:b/>
      <w:bCs/>
      <w:color w:val="000000"/>
      <w:sz w:val="28"/>
      <w:szCs w:val="28"/>
    </w:rPr>
  </w:style>
  <w:style w:type="paragraph" w:styleId="750">
    <w:name w:val="Heading 5"/>
    <w:basedOn w:val="745"/>
    <w:next w:val="745"/>
    <w:link w:val="761"/>
    <w:qFormat/>
    <w:pPr>
      <w:keepNext/>
      <w:outlineLvl w:val="4"/>
    </w:pPr>
    <w:rPr>
      <w:b/>
      <w:bCs/>
      <w:sz w:val="28"/>
      <w:szCs w:val="28"/>
    </w:rPr>
  </w:style>
  <w:style w:type="paragraph" w:styleId="751">
    <w:name w:val="Heading 6"/>
    <w:basedOn w:val="745"/>
    <w:next w:val="745"/>
    <w:link w:val="762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52">
    <w:name w:val="Heading 7"/>
    <w:basedOn w:val="745"/>
    <w:next w:val="745"/>
    <w:link w:val="763"/>
    <w:qFormat/>
    <w:pPr>
      <w:spacing w:before="240" w:after="60"/>
      <w:outlineLvl w:val="6"/>
    </w:pPr>
  </w:style>
  <w:style w:type="paragraph" w:styleId="753">
    <w:name w:val="Heading 8"/>
    <w:basedOn w:val="745"/>
    <w:next w:val="745"/>
    <w:link w:val="764"/>
    <w:qFormat/>
    <w:pPr>
      <w:spacing w:before="240" w:after="60"/>
      <w:outlineLvl w:val="7"/>
    </w:pPr>
    <w:rPr>
      <w:i/>
      <w:iCs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character" w:styleId="757" w:customStyle="1">
    <w:name w:val="Заголовок 1 Знак"/>
    <w:basedOn w:val="754"/>
    <w:link w:val="746"/>
    <w:rPr>
      <w:rFonts w:ascii="Arial" w:hAnsi="Arial" w:cs="Arial"/>
      <w:b/>
      <w:bCs/>
      <w:sz w:val="32"/>
      <w:szCs w:val="32"/>
    </w:rPr>
  </w:style>
  <w:style w:type="character" w:styleId="758" w:customStyle="1">
    <w:name w:val="Заголовок 2 Знак"/>
    <w:basedOn w:val="754"/>
    <w:link w:val="747"/>
    <w:rPr>
      <w:rFonts w:ascii="Arial" w:hAnsi="Arial" w:eastAsia="Arial Unicode MS" w:cs="Arial"/>
      <w:b/>
      <w:bCs/>
      <w:sz w:val="32"/>
      <w:szCs w:val="32"/>
    </w:rPr>
  </w:style>
  <w:style w:type="character" w:styleId="759" w:customStyle="1">
    <w:name w:val="Заголовок 3 Знак"/>
    <w:basedOn w:val="754"/>
    <w:link w:val="748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760" w:customStyle="1">
    <w:name w:val="Заголовок 4 Знак"/>
    <w:basedOn w:val="754"/>
    <w:link w:val="749"/>
    <w:rPr>
      <w:b/>
      <w:bCs/>
      <w:color w:val="000000"/>
      <w:sz w:val="28"/>
      <w:szCs w:val="28"/>
    </w:rPr>
  </w:style>
  <w:style w:type="character" w:styleId="761" w:customStyle="1">
    <w:name w:val="Заголовок 5 Знак"/>
    <w:basedOn w:val="754"/>
    <w:link w:val="750"/>
    <w:rPr>
      <w:b/>
      <w:bCs/>
      <w:sz w:val="28"/>
      <w:szCs w:val="28"/>
    </w:rPr>
  </w:style>
  <w:style w:type="character" w:styleId="762" w:customStyle="1">
    <w:name w:val="Заголовок 6 Знак"/>
    <w:basedOn w:val="754"/>
    <w:link w:val="751"/>
    <w:rPr>
      <w:b/>
      <w:bCs/>
      <w:sz w:val="22"/>
      <w:szCs w:val="22"/>
    </w:rPr>
  </w:style>
  <w:style w:type="character" w:styleId="763" w:customStyle="1">
    <w:name w:val="Заголовок 7 Знак"/>
    <w:basedOn w:val="754"/>
    <w:link w:val="752"/>
    <w:rPr>
      <w:sz w:val="24"/>
      <w:szCs w:val="24"/>
    </w:rPr>
  </w:style>
  <w:style w:type="character" w:styleId="764" w:customStyle="1">
    <w:name w:val="Заголовок 8 Знак"/>
    <w:basedOn w:val="754"/>
    <w:link w:val="753"/>
    <w:rPr>
      <w:i/>
      <w:iCs/>
      <w:sz w:val="24"/>
      <w:szCs w:val="24"/>
    </w:rPr>
  </w:style>
  <w:style w:type="paragraph" w:styleId="765" w:customStyle="1">
    <w:name w:val="Стиль1"/>
    <w:basedOn w:val="745"/>
    <w:pPr>
      <w:jc w:val="both"/>
      <w:spacing w:line="312" w:lineRule="auto"/>
    </w:pPr>
    <w:rPr>
      <w:rFonts w:ascii="Courier New" w:hAnsi="Courier New"/>
      <w:sz w:val="22"/>
    </w:rPr>
  </w:style>
  <w:style w:type="paragraph" w:styleId="766" w:customStyle="1">
    <w:name w:val="Стиль2"/>
    <w:basedOn w:val="745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67">
    <w:name w:val="Body Text Indent"/>
    <w:basedOn w:val="745"/>
    <w:link w:val="768"/>
    <w:pPr>
      <w:ind w:left="567"/>
      <w:jc w:val="both"/>
    </w:pPr>
    <w:rPr>
      <w:b/>
      <w:sz w:val="28"/>
      <w:szCs w:val="20"/>
    </w:rPr>
  </w:style>
  <w:style w:type="character" w:styleId="768" w:customStyle="1">
    <w:name w:val="Основной текст с отступом Знак"/>
    <w:basedOn w:val="754"/>
    <w:link w:val="767"/>
    <w:rPr>
      <w:b/>
      <w:sz w:val="28"/>
    </w:rPr>
  </w:style>
  <w:style w:type="paragraph" w:styleId="769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70">
    <w:name w:val="Table Grid"/>
    <w:basedOn w:val="75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1">
    <w:name w:val="Body Text"/>
    <w:basedOn w:val="745"/>
    <w:link w:val="772"/>
    <w:pPr>
      <w:spacing w:after="120"/>
    </w:pPr>
  </w:style>
  <w:style w:type="character" w:styleId="772" w:customStyle="1">
    <w:name w:val="Основной текст Знак1"/>
    <w:link w:val="771"/>
    <w:rPr>
      <w:sz w:val="24"/>
      <w:szCs w:val="24"/>
    </w:rPr>
  </w:style>
  <w:style w:type="paragraph" w:styleId="773" w:customStyle="1">
    <w:name w:val="ConsNonformat"/>
    <w:pPr>
      <w:widowControl w:val="off"/>
    </w:pPr>
    <w:rPr>
      <w:rFonts w:ascii="Courier New" w:hAnsi="Courier New" w:cs="Courier New"/>
    </w:rPr>
  </w:style>
  <w:style w:type="paragraph" w:styleId="774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75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77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77">
    <w:name w:val="Footer"/>
    <w:basedOn w:val="745"/>
    <w:link w:val="778"/>
    <w:uiPriority w:val="99"/>
    <w:pPr>
      <w:tabs>
        <w:tab w:val="center" w:pos="4677" w:leader="none"/>
        <w:tab w:val="right" w:pos="9355" w:leader="none"/>
      </w:tabs>
    </w:pPr>
  </w:style>
  <w:style w:type="character" w:styleId="778" w:customStyle="1">
    <w:name w:val="Нижний колонтитул Знак"/>
    <w:link w:val="777"/>
    <w:uiPriority w:val="99"/>
    <w:rPr>
      <w:sz w:val="24"/>
      <w:szCs w:val="24"/>
    </w:rPr>
  </w:style>
  <w:style w:type="character" w:styleId="779">
    <w:name w:val="page number"/>
    <w:basedOn w:val="754"/>
  </w:style>
  <w:style w:type="paragraph" w:styleId="780">
    <w:name w:val="Header"/>
    <w:basedOn w:val="745"/>
    <w:link w:val="781"/>
    <w:pPr>
      <w:tabs>
        <w:tab w:val="center" w:pos="4677" w:leader="none"/>
        <w:tab w:val="right" w:pos="9355" w:leader="none"/>
      </w:tabs>
    </w:pPr>
  </w:style>
  <w:style w:type="character" w:styleId="781" w:customStyle="1">
    <w:name w:val="Верхний колонтитул Знак"/>
    <w:link w:val="780"/>
    <w:rPr>
      <w:sz w:val="24"/>
      <w:szCs w:val="24"/>
    </w:rPr>
  </w:style>
  <w:style w:type="paragraph" w:styleId="782">
    <w:name w:val="Balloon Text"/>
    <w:basedOn w:val="745"/>
    <w:link w:val="783"/>
    <w:rPr>
      <w:rFonts w:ascii="Tahoma" w:hAnsi="Tahoma" w:cs="Tahoma"/>
      <w:sz w:val="16"/>
      <w:szCs w:val="16"/>
    </w:rPr>
  </w:style>
  <w:style w:type="character" w:styleId="783" w:customStyle="1">
    <w:name w:val="Текст выноски Знак"/>
    <w:basedOn w:val="754"/>
    <w:link w:val="782"/>
    <w:rPr>
      <w:rFonts w:ascii="Tahoma" w:hAnsi="Tahoma" w:cs="Tahoma"/>
      <w:sz w:val="16"/>
      <w:szCs w:val="16"/>
    </w:rPr>
  </w:style>
  <w:style w:type="paragraph" w:styleId="784">
    <w:name w:val="List Paragraph"/>
    <w:basedOn w:val="745"/>
    <w:link w:val="785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785" w:customStyle="1">
    <w:name w:val="Абзац списка Знак"/>
    <w:link w:val="78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86">
    <w:name w:val="Normal (Web)"/>
    <w:basedOn w:val="745"/>
    <w:pPr>
      <w:spacing w:before="100" w:beforeAutospacing="1" w:after="100" w:afterAutospacing="1"/>
    </w:pPr>
  </w:style>
  <w:style w:type="character" w:styleId="787">
    <w:name w:val="Strong"/>
    <w:qFormat/>
    <w:rPr>
      <w:b/>
      <w:bCs/>
    </w:rPr>
  </w:style>
  <w:style w:type="paragraph" w:styleId="788">
    <w:name w:val="Plain Text"/>
    <w:basedOn w:val="745"/>
    <w:link w:val="789"/>
    <w:rPr>
      <w:rFonts w:ascii="Courier New" w:hAnsi="Courier New" w:cs="Courier New"/>
      <w:sz w:val="20"/>
      <w:szCs w:val="20"/>
    </w:rPr>
  </w:style>
  <w:style w:type="character" w:styleId="789" w:customStyle="1">
    <w:name w:val="Текст Знак"/>
    <w:basedOn w:val="754"/>
    <w:link w:val="788"/>
    <w:rPr>
      <w:rFonts w:ascii="Courier New" w:hAnsi="Courier New" w:cs="Courier New"/>
    </w:rPr>
  </w:style>
  <w:style w:type="paragraph" w:styleId="790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91" w:customStyle="1">
    <w:name w:val="ConsPlusCell"/>
    <w:pPr>
      <w:widowControl w:val="off"/>
    </w:pPr>
    <w:rPr>
      <w:sz w:val="24"/>
      <w:szCs w:val="24"/>
    </w:rPr>
  </w:style>
  <w:style w:type="character" w:styleId="792">
    <w:name w:val="Hyperlink"/>
    <w:basedOn w:val="754"/>
    <w:rPr>
      <w:rFonts w:cs="Times New Roman"/>
      <w:color w:val="0000ff"/>
      <w:u w:val="single"/>
    </w:rPr>
  </w:style>
  <w:style w:type="paragraph" w:styleId="793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94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95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96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97" w:customStyle="1">
    <w:name w:val="Основной текст (2)_"/>
    <w:link w:val="798"/>
    <w:rPr>
      <w:sz w:val="26"/>
      <w:szCs w:val="26"/>
      <w:shd w:val="clear" w:color="auto" w:fill="ffffff"/>
    </w:rPr>
  </w:style>
  <w:style w:type="paragraph" w:styleId="798" w:customStyle="1">
    <w:name w:val="Основной текст (2)"/>
    <w:basedOn w:val="745"/>
    <w:link w:val="797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99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00" w:customStyle="1">
    <w:name w:val="Table Paragraph"/>
    <w:basedOn w:val="745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801">
    <w:name w:val="Emphasis"/>
    <w:basedOn w:val="754"/>
    <w:qFormat/>
    <w:rPr>
      <w:i/>
      <w:iCs/>
    </w:rPr>
  </w:style>
  <w:style w:type="character" w:styleId="802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803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804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805">
    <w:name w:val="FollowedHyperlink"/>
    <w:unhideWhenUsed/>
    <w:rPr>
      <w:color w:val="800080"/>
      <w:u w:val="single"/>
    </w:rPr>
  </w:style>
  <w:style w:type="paragraph" w:styleId="806" w:customStyle="1">
    <w:name w:val="xl66"/>
    <w:basedOn w:val="745"/>
    <w:pPr>
      <w:spacing w:before="100" w:beforeAutospacing="1" w:after="100" w:afterAutospacing="1"/>
    </w:pPr>
  </w:style>
  <w:style w:type="paragraph" w:styleId="807" w:customStyle="1">
    <w:name w:val="xl67"/>
    <w:basedOn w:val="745"/>
    <w:pPr>
      <w:jc w:val="center"/>
      <w:spacing w:before="100" w:beforeAutospacing="1" w:after="100" w:afterAutospacing="1"/>
    </w:pPr>
  </w:style>
  <w:style w:type="paragraph" w:styleId="808" w:customStyle="1">
    <w:name w:val="xl68"/>
    <w:basedOn w:val="745"/>
    <w:pPr>
      <w:spacing w:before="100" w:beforeAutospacing="1" w:after="100" w:afterAutospacing="1"/>
    </w:pPr>
    <w:rPr>
      <w:b/>
      <w:bCs/>
    </w:rPr>
  </w:style>
  <w:style w:type="paragraph" w:styleId="809" w:customStyle="1">
    <w:name w:val="xl69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0" w:customStyle="1">
    <w:name w:val="xl70"/>
    <w:basedOn w:val="745"/>
    <w:pPr>
      <w:spacing w:before="100" w:beforeAutospacing="1" w:after="100" w:afterAutospacing="1"/>
    </w:pPr>
  </w:style>
  <w:style w:type="paragraph" w:styleId="811" w:customStyle="1">
    <w:name w:val="xl71"/>
    <w:basedOn w:val="74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2" w:customStyle="1">
    <w:name w:val="xl72"/>
    <w:basedOn w:val="74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3" w:customStyle="1">
    <w:name w:val="xl73"/>
    <w:basedOn w:val="74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4" w:customStyle="1">
    <w:name w:val="xl74"/>
    <w:basedOn w:val="7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5" w:customStyle="1">
    <w:name w:val="xl75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6" w:customStyle="1">
    <w:name w:val="xl76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7" w:customStyle="1">
    <w:name w:val="xl77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8" w:customStyle="1">
    <w:name w:val="xl78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9" w:customStyle="1">
    <w:name w:val="xl79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0" w:customStyle="1">
    <w:name w:val="xl80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21" w:customStyle="1">
    <w:name w:val="xl81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2" w:customStyle="1">
    <w:name w:val="xl82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3" w:customStyle="1">
    <w:name w:val="xl83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24" w:customStyle="1">
    <w:name w:val="xl84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5" w:customStyle="1">
    <w:name w:val="xl85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6" w:customStyle="1">
    <w:name w:val="xl86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7" w:customStyle="1">
    <w:name w:val="xl87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8" w:customStyle="1">
    <w:name w:val="xl88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9" w:customStyle="1">
    <w:name w:val="xl89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0" w:customStyle="1">
    <w:name w:val="xl90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1" w:customStyle="1">
    <w:name w:val="xl64"/>
    <w:basedOn w:val="7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2" w:customStyle="1">
    <w:name w:val="xl65"/>
    <w:basedOn w:val="74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33" w:customStyle="1">
    <w:name w:val="xl63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4" w:customStyle="1">
    <w:name w:val="msonormal"/>
    <w:basedOn w:val="745"/>
    <w:pPr>
      <w:spacing w:before="100" w:beforeAutospacing="1" w:after="100" w:afterAutospacing="1"/>
    </w:pPr>
  </w:style>
  <w:style w:type="paragraph" w:styleId="835" w:customStyle="1">
    <w:name w:val="Times12"/>
    <w:basedOn w:val="745"/>
    <w:pPr>
      <w:ind w:firstLine="709"/>
      <w:jc w:val="both"/>
    </w:pPr>
  </w:style>
  <w:style w:type="paragraph" w:styleId="836" w:customStyle="1">
    <w:name w:val="Знак1 Знак Знак"/>
    <w:basedOn w:val="74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37" w:customStyle="1">
    <w:name w:val="Основной текст Знак"/>
    <w:rPr>
      <w:sz w:val="28"/>
      <w:szCs w:val="28"/>
      <w:lang w:val="ru-RU" w:eastAsia="ru-RU" w:bidi="ar-SA"/>
    </w:rPr>
  </w:style>
  <w:style w:type="paragraph" w:styleId="838" w:customStyle="1">
    <w:name w:val="font5"/>
    <w:basedOn w:val="745"/>
    <w:pPr>
      <w:spacing w:before="100" w:beforeAutospacing="1" w:after="100" w:afterAutospacing="1"/>
    </w:pPr>
    <w:rPr>
      <w:b/>
      <w:bCs/>
      <w:color w:val="000000"/>
    </w:rPr>
  </w:style>
  <w:style w:type="paragraph" w:styleId="839" w:customStyle="1">
    <w:name w:val="font6"/>
    <w:basedOn w:val="745"/>
    <w:pPr>
      <w:spacing w:before="100" w:beforeAutospacing="1" w:after="100" w:afterAutospacing="1"/>
    </w:pPr>
    <w:rPr>
      <w:color w:val="000000"/>
    </w:rPr>
  </w:style>
  <w:style w:type="paragraph" w:styleId="840" w:customStyle="1">
    <w:name w:val="font7"/>
    <w:basedOn w:val="745"/>
    <w:pPr>
      <w:spacing w:before="100" w:beforeAutospacing="1" w:after="100" w:afterAutospacing="1"/>
    </w:pPr>
    <w:rPr>
      <w:color w:val="000000"/>
    </w:rPr>
  </w:style>
  <w:style w:type="paragraph" w:styleId="841" w:customStyle="1">
    <w:name w:val="xl91"/>
    <w:basedOn w:val="74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42" w:customStyle="1">
    <w:name w:val="xl92"/>
    <w:basedOn w:val="745"/>
    <w:pPr>
      <w:spacing w:before="100" w:beforeAutospacing="1" w:after="100" w:afterAutospacing="1"/>
      <w:shd w:val="clear" w:color="000000" w:fill="ff0000"/>
    </w:pPr>
  </w:style>
  <w:style w:type="paragraph" w:styleId="843" w:customStyle="1">
    <w:name w:val="xl93"/>
    <w:basedOn w:val="745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4" w:customStyle="1">
    <w:name w:val="xl94"/>
    <w:basedOn w:val="74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5" w:customStyle="1">
    <w:name w:val="xl95"/>
    <w:basedOn w:val="745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6" w:customStyle="1">
    <w:name w:val="xl96"/>
    <w:basedOn w:val="74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7" w:customStyle="1">
    <w:name w:val="xl97"/>
    <w:basedOn w:val="74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8" w:customStyle="1">
    <w:name w:val="xl98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9" w:customStyle="1">
    <w:name w:val="xl99"/>
    <w:basedOn w:val="745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0" w:customStyle="1">
    <w:name w:val="xl100"/>
    <w:basedOn w:val="74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1" w:customStyle="1">
    <w:name w:val="xl101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2" w:customStyle="1">
    <w:name w:val="xl102"/>
    <w:basedOn w:val="74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53" w:customStyle="1">
    <w:name w:val="xl103"/>
    <w:basedOn w:val="74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4" w:customStyle="1">
    <w:name w:val="xl104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5" w:customStyle="1">
    <w:name w:val="xl105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06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57" w:customStyle="1">
    <w:name w:val="xl107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58" w:customStyle="1">
    <w:name w:val="xl108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59" w:customStyle="1">
    <w:name w:val="xl109"/>
    <w:basedOn w:val="74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60" w:customStyle="1">
    <w:name w:val="xl110"/>
    <w:basedOn w:val="74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61" w:customStyle="1">
    <w:name w:val="xl111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2" w:customStyle="1">
    <w:name w:val="xl112"/>
    <w:basedOn w:val="74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3" w:customStyle="1">
    <w:name w:val="xl113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4" w:customStyle="1">
    <w:name w:val="xl114"/>
    <w:basedOn w:val="74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65" w:customStyle="1">
    <w:name w:val="xl115"/>
    <w:basedOn w:val="74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6" w:customStyle="1">
    <w:name w:val="xl116"/>
    <w:basedOn w:val="74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67" w:customStyle="1">
    <w:name w:val="xl117"/>
    <w:basedOn w:val="74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8" w:customStyle="1">
    <w:name w:val="xl118"/>
    <w:basedOn w:val="745"/>
    <w:pPr>
      <w:spacing w:before="100" w:beforeAutospacing="1" w:after="100" w:afterAutospacing="1"/>
    </w:pPr>
  </w:style>
  <w:style w:type="paragraph" w:styleId="869" w:customStyle="1">
    <w:name w:val="xl119"/>
    <w:basedOn w:val="745"/>
    <w:pPr>
      <w:spacing w:before="100" w:beforeAutospacing="1" w:after="100" w:afterAutospacing="1"/>
      <w:shd w:val="clear" w:color="000000" w:fill="fde9d9"/>
    </w:pPr>
  </w:style>
  <w:style w:type="paragraph" w:styleId="870" w:customStyle="1">
    <w:name w:val="xl120"/>
    <w:basedOn w:val="745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1" w:customStyle="1">
    <w:name w:val="xl121"/>
    <w:basedOn w:val="745"/>
    <w:pPr>
      <w:spacing w:before="100" w:beforeAutospacing="1" w:after="100" w:afterAutospacing="1"/>
    </w:pPr>
  </w:style>
  <w:style w:type="paragraph" w:styleId="872" w:customStyle="1">
    <w:name w:val="xl122"/>
    <w:basedOn w:val="74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3" w:customStyle="1">
    <w:name w:val="xl123"/>
    <w:basedOn w:val="745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4" w:customStyle="1">
    <w:name w:val="xl124"/>
    <w:basedOn w:val="74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5" w:customStyle="1">
    <w:name w:val="xl125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6" w:customStyle="1">
    <w:name w:val="xl126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7" w:customStyle="1">
    <w:name w:val="xl127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8" w:customStyle="1">
    <w:name w:val="xl128"/>
    <w:basedOn w:val="74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9" w:customStyle="1">
    <w:name w:val="xl129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80" w:customStyle="1">
    <w:name w:val="xl130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1" w:customStyle="1">
    <w:name w:val="xl131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2" w:customStyle="1">
    <w:name w:val="xl132"/>
    <w:basedOn w:val="745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3" w:customStyle="1">
    <w:name w:val="xl133"/>
    <w:basedOn w:val="74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4" w:customStyle="1">
    <w:name w:val="xl134"/>
    <w:basedOn w:val="74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5" w:customStyle="1">
    <w:name w:val="xl135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6" w:customStyle="1">
    <w:name w:val="xl136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7" w:customStyle="1">
    <w:name w:val="xl137"/>
    <w:basedOn w:val="745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88" w:customStyle="1">
    <w:name w:val="xl138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9" w:customStyle="1">
    <w:name w:val="xl139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0" w:customStyle="1">
    <w:name w:val="xl140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1" w:customStyle="1">
    <w:name w:val="xl141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2" w:customStyle="1">
    <w:name w:val="xl142"/>
    <w:basedOn w:val="745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3" w:customStyle="1">
    <w:name w:val="xl143"/>
    <w:basedOn w:val="74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4" w:customStyle="1">
    <w:name w:val="xl144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5" w:customStyle="1">
    <w:name w:val="xl145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6" w:customStyle="1">
    <w:name w:val="xl146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97" w:customStyle="1">
    <w:name w:val="xl147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98" w:customStyle="1">
    <w:name w:val="xl148"/>
    <w:basedOn w:val="745"/>
    <w:pPr>
      <w:spacing w:before="100" w:beforeAutospacing="1" w:after="100" w:afterAutospacing="1"/>
    </w:pPr>
    <w:rPr>
      <w:color w:val="ff0000"/>
    </w:rPr>
  </w:style>
  <w:style w:type="paragraph" w:styleId="899" w:customStyle="1">
    <w:name w:val="xl149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0" w:customStyle="1">
    <w:name w:val="xl150"/>
    <w:basedOn w:val="74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01" w:customStyle="1">
    <w:name w:val="xl151"/>
    <w:basedOn w:val="74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02" w:customStyle="1">
    <w:name w:val="xl152"/>
    <w:basedOn w:val="74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3" w:customStyle="1">
    <w:name w:val="xl153"/>
    <w:basedOn w:val="74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4" w:customStyle="1">
    <w:name w:val="xl154"/>
    <w:basedOn w:val="745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5" w:customStyle="1">
    <w:name w:val="xl155"/>
    <w:basedOn w:val="745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6" w:customStyle="1">
    <w:name w:val="xl156"/>
    <w:basedOn w:val="74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907" w:customStyle="1">
    <w:name w:val="xl157"/>
    <w:basedOn w:val="745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8" w:customStyle="1">
    <w:name w:val="xl158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9" w:customStyle="1">
    <w:name w:val="xl159"/>
    <w:basedOn w:val="745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0" w:customStyle="1">
    <w:name w:val="xl160"/>
    <w:basedOn w:val="74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911" w:customStyle="1">
    <w:name w:val="xl161"/>
    <w:basedOn w:val="745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12" w:customStyle="1">
    <w:name w:val="xl162"/>
    <w:basedOn w:val="74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13" w:customStyle="1">
    <w:name w:val="xl163"/>
    <w:basedOn w:val="74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14" w:customStyle="1">
    <w:name w:val="xl164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15" w:customStyle="1">
    <w:name w:val="xl165"/>
    <w:basedOn w:val="745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16" w:customStyle="1">
    <w:name w:val="xl166"/>
    <w:basedOn w:val="74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7" w:customStyle="1">
    <w:name w:val="xl167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8" w:customStyle="1">
    <w:name w:val="xl168"/>
    <w:basedOn w:val="74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9" w:customStyle="1">
    <w:name w:val="xl169"/>
    <w:basedOn w:val="74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920" w:customStyle="1">
    <w:name w:val="xl170"/>
    <w:basedOn w:val="74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1" w:customStyle="1">
    <w:name w:val="xl171"/>
    <w:basedOn w:val="74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922" w:customStyle="1">
    <w:name w:val="xl172"/>
    <w:basedOn w:val="74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3" w:customStyle="1">
    <w:name w:val="xl173"/>
    <w:basedOn w:val="74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4" w:customStyle="1">
    <w:name w:val="xl174"/>
    <w:basedOn w:val="74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5" w:customStyle="1">
    <w:name w:val="xl175"/>
    <w:basedOn w:val="74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6" w:customStyle="1">
    <w:name w:val="xl176"/>
    <w:basedOn w:val="74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927" w:customStyle="1">
    <w:name w:val="xl177"/>
    <w:basedOn w:val="74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928" w:customStyle="1">
    <w:name w:val="xl178"/>
    <w:basedOn w:val="74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9" w:customStyle="1">
    <w:name w:val="xl179"/>
    <w:basedOn w:val="74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0" w:customStyle="1">
    <w:name w:val="xl180"/>
    <w:basedOn w:val="74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1" w:customStyle="1">
    <w:name w:val="xl181"/>
    <w:basedOn w:val="74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32" w:customStyle="1">
    <w:name w:val="xl182"/>
    <w:basedOn w:val="74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3" w:customStyle="1">
    <w:name w:val="xl183"/>
    <w:basedOn w:val="74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4" w:customStyle="1">
    <w:name w:val="xl184"/>
    <w:basedOn w:val="74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5" w:customStyle="1">
    <w:name w:val="xl185"/>
    <w:basedOn w:val="74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6" w:customStyle="1">
    <w:name w:val="xl186"/>
    <w:basedOn w:val="74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7" w:customStyle="1">
    <w:name w:val="xl187"/>
    <w:basedOn w:val="74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8" w:customStyle="1">
    <w:name w:val="xl188"/>
    <w:basedOn w:val="74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9" w:customStyle="1">
    <w:name w:val="xl189"/>
    <w:basedOn w:val="74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0" w:customStyle="1">
    <w:name w:val="xl190"/>
    <w:basedOn w:val="74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1" w:customStyle="1">
    <w:name w:val="xl191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2" w:customStyle="1">
    <w:name w:val="xl192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3" w:customStyle="1">
    <w:name w:val="xl193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4" w:customStyle="1">
    <w:name w:val="xl194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5" w:customStyle="1">
    <w:name w:val="xl195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6" w:customStyle="1">
    <w:name w:val="xl196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7" w:customStyle="1">
    <w:name w:val="xl197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8" w:customStyle="1">
    <w:name w:val="xl198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9" w:customStyle="1">
    <w:name w:val="xl199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50" w:customStyle="1">
    <w:name w:val="xl200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1" w:customStyle="1">
    <w:name w:val="xl201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2" w:customStyle="1">
    <w:name w:val="xl202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53" w:customStyle="1">
    <w:name w:val="xl203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4" w:customStyle="1">
    <w:name w:val="xl204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5" w:customStyle="1">
    <w:name w:val="xl205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6" w:customStyle="1">
    <w:name w:val="xl206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57" w:customStyle="1">
    <w:name w:val="xl207"/>
    <w:basedOn w:val="74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58" w:customStyle="1">
    <w:name w:val="xl208"/>
    <w:basedOn w:val="74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9" w:customStyle="1">
    <w:name w:val="xl209"/>
    <w:basedOn w:val="74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60" w:customStyle="1">
    <w:name w:val="xl210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61" w:customStyle="1">
    <w:name w:val="xl211"/>
    <w:basedOn w:val="74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62" w:customStyle="1">
    <w:name w:val="xl212"/>
    <w:basedOn w:val="74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63" w:customStyle="1">
    <w:name w:val="xl213"/>
    <w:basedOn w:val="74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64" w:customStyle="1">
    <w:name w:val="xl214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5" w:customStyle="1">
    <w:name w:val="xl215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6" w:customStyle="1">
    <w:name w:val="xl216"/>
    <w:basedOn w:val="74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7" w:customStyle="1">
    <w:name w:val="xl217"/>
    <w:basedOn w:val="74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8" w:customStyle="1">
    <w:name w:val="xl218"/>
    <w:basedOn w:val="74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9" w:customStyle="1">
    <w:name w:val="xl219"/>
    <w:basedOn w:val="74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0" w:customStyle="1">
    <w:name w:val="xl220"/>
    <w:basedOn w:val="74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1" w:customStyle="1">
    <w:name w:val="xl221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2" w:customStyle="1">
    <w:name w:val="xl222"/>
    <w:basedOn w:val="74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3" w:customStyle="1">
    <w:name w:val="xl223"/>
    <w:basedOn w:val="74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4" w:customStyle="1">
    <w:name w:val="xl224"/>
    <w:basedOn w:val="74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225"/>
    <w:basedOn w:val="74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6" w:customStyle="1">
    <w:name w:val="xl226"/>
    <w:basedOn w:val="74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7" w:customStyle="1">
    <w:name w:val="xl227"/>
    <w:basedOn w:val="74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8" w:customStyle="1">
    <w:name w:val="xl228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9" w:customStyle="1">
    <w:name w:val="xl229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0" w:customStyle="1">
    <w:name w:val="xl230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81" w:customStyle="1">
    <w:name w:val="xl231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82" w:customStyle="1">
    <w:name w:val="xl232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3" w:customStyle="1">
    <w:name w:val="xl233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234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5" w:customStyle="1">
    <w:name w:val="xl235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6" w:customStyle="1">
    <w:name w:val="xl236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7" w:customStyle="1">
    <w:name w:val="xl237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8" w:customStyle="1">
    <w:name w:val="xl238"/>
    <w:basedOn w:val="74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89" w:customStyle="1">
    <w:name w:val="xl239"/>
    <w:basedOn w:val="74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90" w:customStyle="1">
    <w:name w:val="xl240"/>
    <w:basedOn w:val="74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91" w:customStyle="1">
    <w:name w:val="xl241"/>
    <w:basedOn w:val="74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2" w:customStyle="1">
    <w:name w:val="xl242"/>
    <w:basedOn w:val="74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93" w:customStyle="1">
    <w:name w:val="xl243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94" w:customStyle="1">
    <w:name w:val="xl244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95" w:customStyle="1">
    <w:name w:val="xl245"/>
    <w:basedOn w:val="74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6" w:customStyle="1">
    <w:name w:val="xl246"/>
    <w:basedOn w:val="74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7" w:customStyle="1">
    <w:name w:val="xl247"/>
    <w:basedOn w:val="74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8" w:customStyle="1">
    <w:name w:val="xl248"/>
    <w:basedOn w:val="74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99" w:customStyle="1">
    <w:name w:val="xl249"/>
    <w:basedOn w:val="74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00" w:customStyle="1">
    <w:name w:val="xl250"/>
    <w:basedOn w:val="74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01" w:customStyle="1">
    <w:name w:val="xl251"/>
    <w:basedOn w:val="74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02" w:customStyle="1">
    <w:name w:val="xl252"/>
    <w:basedOn w:val="74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03" w:customStyle="1">
    <w:name w:val="xl253"/>
    <w:basedOn w:val="74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04" w:customStyle="1">
    <w:name w:val="xl254"/>
    <w:basedOn w:val="74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255"/>
    <w:basedOn w:val="745"/>
    <w:pPr>
      <w:spacing w:before="100" w:beforeAutospacing="1" w:after="100" w:afterAutospacing="1"/>
    </w:pPr>
    <w:rPr>
      <w:color w:val="151fe9"/>
    </w:rPr>
  </w:style>
  <w:style w:type="paragraph" w:styleId="1006" w:customStyle="1">
    <w:name w:val="xl256"/>
    <w:basedOn w:val="745"/>
    <w:pPr>
      <w:spacing w:before="100" w:beforeAutospacing="1" w:after="100" w:afterAutospacing="1"/>
    </w:pPr>
    <w:rPr>
      <w:color w:val="974706"/>
    </w:rPr>
  </w:style>
  <w:style w:type="paragraph" w:styleId="1007" w:customStyle="1">
    <w:name w:val="xl257"/>
    <w:basedOn w:val="745"/>
    <w:pPr>
      <w:spacing w:before="100" w:beforeAutospacing="1" w:after="100" w:afterAutospacing="1"/>
    </w:pPr>
  </w:style>
  <w:style w:type="paragraph" w:styleId="1008">
    <w:name w:val="Body Text Indent 3"/>
    <w:basedOn w:val="745"/>
    <w:link w:val="1009"/>
    <w:pPr>
      <w:ind w:left="283"/>
      <w:spacing w:after="120"/>
      <w:widowControl w:val="off"/>
    </w:pPr>
    <w:rPr>
      <w:sz w:val="16"/>
      <w:szCs w:val="16"/>
    </w:rPr>
  </w:style>
  <w:style w:type="character" w:styleId="1009" w:customStyle="1">
    <w:name w:val="Основной текст с отступом 3 Знак"/>
    <w:basedOn w:val="754"/>
    <w:link w:val="1008"/>
    <w:rPr>
      <w:sz w:val="16"/>
      <w:szCs w:val="16"/>
    </w:rPr>
  </w:style>
  <w:style w:type="paragraph" w:styleId="1010">
    <w:name w:val="Body Text 2"/>
    <w:basedOn w:val="745"/>
    <w:link w:val="1011"/>
    <w:pPr>
      <w:spacing w:after="120" w:line="480" w:lineRule="auto"/>
      <w:widowControl w:val="off"/>
    </w:pPr>
    <w:rPr>
      <w:szCs w:val="20"/>
    </w:rPr>
  </w:style>
  <w:style w:type="character" w:styleId="1011" w:customStyle="1">
    <w:name w:val="Основной текст 2 Знак"/>
    <w:basedOn w:val="754"/>
    <w:link w:val="1010"/>
    <w:rPr>
      <w:sz w:val="24"/>
    </w:rPr>
  </w:style>
  <w:style w:type="paragraph" w:styleId="1012">
    <w:name w:val="Body Text Indent 2"/>
    <w:basedOn w:val="745"/>
    <w:link w:val="1013"/>
    <w:pPr>
      <w:ind w:left="283"/>
      <w:spacing w:after="120" w:line="480" w:lineRule="auto"/>
      <w:widowControl w:val="off"/>
    </w:pPr>
    <w:rPr>
      <w:szCs w:val="20"/>
    </w:rPr>
  </w:style>
  <w:style w:type="character" w:styleId="1013" w:customStyle="1">
    <w:name w:val="Основной текст с отступом 2 Знак"/>
    <w:basedOn w:val="754"/>
    <w:link w:val="1012"/>
    <w:rPr>
      <w:sz w:val="24"/>
    </w:rPr>
  </w:style>
  <w:style w:type="paragraph" w:styleId="1014">
    <w:name w:val="footnote text"/>
    <w:basedOn w:val="745"/>
    <w:link w:val="1015"/>
    <w:rPr>
      <w:sz w:val="20"/>
      <w:szCs w:val="20"/>
    </w:rPr>
  </w:style>
  <w:style w:type="character" w:styleId="1015" w:customStyle="1">
    <w:name w:val="Текст сноски Знак"/>
    <w:basedOn w:val="754"/>
    <w:link w:val="1014"/>
  </w:style>
  <w:style w:type="character" w:styleId="1016">
    <w:name w:val="footnote reference"/>
    <w:rPr>
      <w:vertAlign w:val="superscript"/>
    </w:rPr>
  </w:style>
  <w:style w:type="character" w:styleId="1017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018" w:customStyle="1">
    <w:name w:val="Style5"/>
    <w:basedOn w:val="745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paragraph" w:styleId="1019" w:customStyle="1">
    <w:name w:val="rezul"/>
    <w:basedOn w:val="745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020" w:customStyle="1">
    <w:name w:val="Таблицы (моноширинный)"/>
    <w:basedOn w:val="745"/>
    <w:next w:val="745"/>
    <w:pPr>
      <w:jc w:val="both"/>
    </w:pPr>
    <w:rPr>
      <w:rFonts w:ascii="Courier New" w:hAnsi="Courier New" w:cs="Courier New"/>
      <w:sz w:val="20"/>
      <w:szCs w:val="20"/>
    </w:rPr>
  </w:style>
  <w:style w:type="paragraph" w:styleId="1021">
    <w:name w:val="Title"/>
    <w:basedOn w:val="745"/>
    <w:link w:val="1022"/>
    <w:qFormat/>
    <w:pPr>
      <w:jc w:val="center"/>
    </w:pPr>
    <w:rPr>
      <w:rFonts w:ascii="Courier New" w:hAnsi="Courier New" w:cs="Courier New"/>
      <w:szCs w:val="20"/>
    </w:rPr>
  </w:style>
  <w:style w:type="character" w:styleId="1022" w:customStyle="1">
    <w:name w:val="Заголовок Знак"/>
    <w:basedOn w:val="754"/>
    <w:link w:val="1021"/>
    <w:rPr>
      <w:rFonts w:ascii="Courier New" w:hAnsi="Courier New" w:cs="Courier New"/>
      <w:sz w:val="24"/>
    </w:rPr>
  </w:style>
  <w:style w:type="character" w:styleId="1023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024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025" w:customStyle="1">
    <w:name w:val="Основной текст3"/>
    <w:basedOn w:val="745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paragraph" w:styleId="1026" w:customStyle="1">
    <w:name w:val="Без интервала1"/>
    <w:uiPriority w:val="99"/>
    <w:rPr>
      <w:rFonts w:eastAsia="Calibri"/>
      <w:sz w:val="24"/>
      <w:szCs w:val="24"/>
    </w:rPr>
  </w:style>
  <w:style w:type="character" w:styleId="1027" w:customStyle="1">
    <w:name w:val="Основной текст_"/>
    <w:basedOn w:val="754"/>
    <w:rPr>
      <w:sz w:val="28"/>
      <w:szCs w:val="28"/>
    </w:rPr>
  </w:style>
  <w:style w:type="paragraph" w:styleId="1028" w:customStyle="1">
    <w:name w:val="Heading"/>
    <w:rPr>
      <w:rFonts w:ascii="Arial" w:hAnsi="Arial" w:cs="Arial"/>
      <w:sz w:val="28"/>
      <w:szCs w:val="28"/>
    </w:rPr>
  </w:style>
  <w:style w:type="paragraph" w:styleId="1029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1030" w:customStyle="1">
    <w:name w:val="Основной текст 21"/>
    <w:basedOn w:val="745"/>
    <w:rPr>
      <w:sz w:val="28"/>
      <w:szCs w:val="20"/>
      <w:lang w:eastAsia="ar-SA"/>
    </w:rPr>
  </w:style>
  <w:style w:type="paragraph" w:styleId="1031" w:customStyle="1">
    <w:name w:val="Знак Знак Знак Знак Знак Знак Знак Знак Знак Знак"/>
    <w:basedOn w:val="745"/>
    <w:pPr>
      <w:spacing w:after="160" w:line="240" w:lineRule="exact"/>
    </w:pPr>
    <w:rPr>
      <w:rFonts w:ascii="Verdana" w:hAnsi="Verdana" w:eastAsia="Calibri"/>
      <w:lang w:val="en-US" w:eastAsia="en-US"/>
    </w:rPr>
  </w:style>
  <w:style w:type="paragraph" w:styleId="1032" w:customStyle="1">
    <w:name w:val="Абзац списка1"/>
    <w:basedOn w:val="745"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1033" w:customStyle="1">
    <w:name w:val="Header Char"/>
    <w:rPr>
      <w:rFonts w:ascii="Calibri" w:hAnsi="Calibri" w:eastAsia="Times New Roman" w:cs="Times New Roman"/>
      <w:sz w:val="22"/>
    </w:rPr>
  </w:style>
  <w:style w:type="paragraph" w:styleId="1034" w:customStyle="1">
    <w:name w:val="Знак Знак Знак Знак Знак Знак Знак Знак Знак"/>
    <w:basedOn w:val="745"/>
    <w:pPr>
      <w:spacing w:before="100" w:beforeAutospacing="1" w:after="100" w:afterAutospacing="1"/>
    </w:pPr>
    <w:rPr>
      <w:rFonts w:ascii="Tahoma" w:hAnsi="Tahoma" w:eastAsia="Calibri"/>
      <w:sz w:val="20"/>
      <w:szCs w:val="20"/>
      <w:lang w:val="en-US" w:eastAsia="en-US"/>
    </w:rPr>
  </w:style>
  <w:style w:type="paragraph" w:styleId="1035" w:customStyle="1">
    <w:name w:val="Нормальный"/>
    <w:pPr>
      <w:widowControl w:val="off"/>
    </w:pPr>
    <w:rPr>
      <w:color w:val="000000"/>
      <w:sz w:val="24"/>
      <w:szCs w:val="24"/>
    </w:rPr>
  </w:style>
  <w:style w:type="paragraph" w:styleId="1036" w:customStyle="1">
    <w:name w:val="Знак Знак2"/>
    <w:basedOn w:val="7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37" w:customStyle="1">
    <w:name w:val="Courier14"/>
    <w:basedOn w:val="745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1038">
    <w:name w:val="Body Text 3"/>
    <w:basedOn w:val="745"/>
    <w:link w:val="1039"/>
    <w:pPr>
      <w:jc w:val="center"/>
    </w:pPr>
    <w:rPr>
      <w:b/>
      <w:bCs/>
      <w:sz w:val="28"/>
      <w:szCs w:val="28"/>
    </w:rPr>
  </w:style>
  <w:style w:type="character" w:styleId="1039" w:customStyle="1">
    <w:name w:val="Основной текст 3 Знак"/>
    <w:basedOn w:val="754"/>
    <w:link w:val="1038"/>
    <w:rPr>
      <w:b/>
      <w:bCs/>
      <w:sz w:val="28"/>
      <w:szCs w:val="28"/>
    </w:rPr>
  </w:style>
  <w:style w:type="paragraph" w:styleId="1040" w:customStyle="1">
    <w:name w:val="Times14"/>
    <w:basedOn w:val="745"/>
    <w:pPr>
      <w:ind w:firstLine="851"/>
      <w:jc w:val="both"/>
    </w:pPr>
    <w:rPr>
      <w:sz w:val="28"/>
      <w:szCs w:val="28"/>
    </w:rPr>
  </w:style>
  <w:style w:type="paragraph" w:styleId="1041" w:customStyle="1">
    <w:name w:val="Courier12"/>
    <w:basedOn w:val="745"/>
    <w:pPr>
      <w:ind w:firstLine="851"/>
      <w:jc w:val="both"/>
    </w:pPr>
    <w:rPr>
      <w:rFonts w:ascii="Courier New" w:hAnsi="Courier New" w:cs="Courier New"/>
    </w:rPr>
  </w:style>
  <w:style w:type="paragraph" w:styleId="1042" w:customStyle="1">
    <w:name w:val="Arial14"/>
    <w:basedOn w:val="745"/>
    <w:pPr>
      <w:ind w:firstLine="851"/>
      <w:jc w:val="both"/>
    </w:pPr>
    <w:rPr>
      <w:rFonts w:ascii="Arial" w:hAnsi="Arial" w:cs="Arial"/>
      <w:sz w:val="28"/>
      <w:szCs w:val="28"/>
    </w:rPr>
  </w:style>
  <w:style w:type="paragraph" w:styleId="1043" w:customStyle="1">
    <w:name w:val="Arial12"/>
    <w:basedOn w:val="745"/>
    <w:pPr>
      <w:ind w:firstLine="851"/>
      <w:jc w:val="both"/>
    </w:pPr>
    <w:rPr>
      <w:rFonts w:ascii="Arial" w:hAnsi="Arial" w:cs="Arial"/>
    </w:rPr>
  </w:style>
  <w:style w:type="paragraph" w:styleId="1044" w:customStyle="1">
    <w:name w:val="Знак Знак Знак"/>
    <w:basedOn w:val="7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1045" w:customStyle="1">
    <w:name w:val="Знак Знак Знак1"/>
    <w:basedOn w:val="7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1046" w:customStyle="1">
    <w:name w:val="Знак1 Знак Знак Знак"/>
    <w:basedOn w:val="745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1047" w:customStyle="1">
    <w:name w:val="Знак Знак Знак2"/>
    <w:basedOn w:val="7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1048" w:customStyle="1">
    <w:name w:val="Знак Знак Знак3"/>
    <w:basedOn w:val="7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1049" w:customStyle="1">
    <w:name w:val="Знак Знак Знак Знак Знак Знак Знак Знак Знак1"/>
    <w:basedOn w:val="745"/>
    <w:pPr>
      <w:numPr>
        <w:ilvl w:val="0"/>
        <w:numId w:val="35"/>
      </w:numPr>
      <w:ind w:firstLine="0"/>
      <w:spacing w:before="100" w:beforeAutospacing="1" w:after="100" w:afterAutospacing="1"/>
      <w:tabs>
        <w:tab w:val="clear" w:pos="1571" w:leader="none"/>
      </w:tabs>
    </w:pPr>
    <w:rPr>
      <w:rFonts w:ascii="Tahoma" w:hAnsi="Tahoma" w:cs="Tahoma"/>
      <w:sz w:val="20"/>
      <w:szCs w:val="20"/>
      <w:lang w:val="en-US" w:eastAsia="en-US"/>
    </w:rPr>
  </w:style>
  <w:style w:type="paragraph" w:styleId="1050" w:customStyle="1">
    <w:name w:val="Нумерованный абзац"/>
    <w:pPr>
      <w:numPr>
        <w:ilvl w:val="0"/>
        <w:numId w:val="34"/>
      </w:numPr>
      <w:jc w:val="both"/>
      <w:spacing w:before="240"/>
      <w:tabs>
        <w:tab w:val="left" w:pos="1134" w:leader="none"/>
      </w:tabs>
    </w:pPr>
    <w:rPr>
      <w:sz w:val="28"/>
    </w:rPr>
  </w:style>
  <w:style w:type="paragraph" w:styleId="1051" w:customStyle="1">
    <w:name w:val="Заголовок текста"/>
    <w:pPr>
      <w:jc w:val="center"/>
      <w:spacing w:after="240"/>
    </w:pPr>
    <w:rPr>
      <w:b/>
      <w:sz w:val="28"/>
    </w:rPr>
  </w:style>
  <w:style w:type="paragraph" w:styleId="1052" w:customStyle="1">
    <w:name w:val="Текст постановления"/>
    <w:pPr>
      <w:ind w:firstLine="720"/>
      <w:jc w:val="both"/>
      <w:spacing w:line="288" w:lineRule="auto"/>
    </w:pPr>
    <w:rPr>
      <w:sz w:val="28"/>
      <w:lang w:val="en-US" w:eastAsia="en-US"/>
    </w:rPr>
  </w:style>
  <w:style w:type="paragraph" w:styleId="1053" w:customStyle="1">
    <w:name w:val="Знак Знак Знак Знак Знак Знак Знак Знак Знак2"/>
    <w:basedOn w:val="7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54" w:customStyle="1">
    <w:name w:val="Знак Знак Знак Знак Знак"/>
    <w:basedOn w:val="7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55" w:customStyle="1">
    <w:name w:val="Pro-Gramma"/>
    <w:basedOn w:val="745"/>
    <w:link w:val="1056"/>
    <w:pPr>
      <w:ind w:left="1134"/>
      <w:jc w:val="both"/>
      <w:spacing w:before="120" w:line="288" w:lineRule="auto"/>
    </w:pPr>
    <w:rPr>
      <w:rFonts w:ascii="Georgia" w:hAnsi="Georgia"/>
      <w:lang w:eastAsia="en-US"/>
    </w:rPr>
  </w:style>
  <w:style w:type="character" w:styleId="1056" w:customStyle="1">
    <w:name w:val="Pro-Gramma Знак"/>
    <w:link w:val="1055"/>
    <w:rPr>
      <w:rFonts w:ascii="Georgia" w:hAnsi="Georgia"/>
      <w:sz w:val="24"/>
      <w:szCs w:val="24"/>
      <w:lang w:eastAsia="en-US"/>
    </w:rPr>
  </w:style>
  <w:style w:type="paragraph" w:styleId="1057" w:customStyle="1">
    <w:name w:val="Знак1 Знак Знак1"/>
    <w:basedOn w:val="7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58" w:customStyle="1">
    <w:name w:val="Знак Знак"/>
    <w:basedOn w:val="7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59" w:customStyle="1">
    <w:name w:val="entry-meta entry-meta-spaced"/>
    <w:basedOn w:val="745"/>
    <w:pPr>
      <w:spacing w:before="100" w:beforeAutospacing="1" w:after="100" w:afterAutospacing="1"/>
    </w:pPr>
  </w:style>
  <w:style w:type="paragraph" w:styleId="1060" w:customStyle="1">
    <w:name w:val="Знак Знак3"/>
    <w:basedOn w:val="7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61">
    <w:name w:val="annotation text"/>
    <w:basedOn w:val="745"/>
    <w:link w:val="1062"/>
    <w:rPr>
      <w:sz w:val="20"/>
      <w:szCs w:val="20"/>
    </w:rPr>
  </w:style>
  <w:style w:type="character" w:styleId="1062" w:customStyle="1">
    <w:name w:val="Текст примечания Знак"/>
    <w:basedOn w:val="754"/>
    <w:link w:val="1061"/>
  </w:style>
  <w:style w:type="paragraph" w:styleId="1063">
    <w:name w:val="annotation subject"/>
    <w:basedOn w:val="1061"/>
    <w:next w:val="1061"/>
    <w:link w:val="1064"/>
    <w:rPr>
      <w:b/>
      <w:bCs/>
      <w:lang w:val="en-US" w:eastAsia="en-US"/>
    </w:rPr>
  </w:style>
  <w:style w:type="character" w:styleId="1064" w:customStyle="1">
    <w:name w:val="Тема примечания Знак"/>
    <w:basedOn w:val="1062"/>
    <w:link w:val="1063"/>
    <w:rPr>
      <w:b/>
      <w:bCs/>
      <w:lang w:val="en-US" w:eastAsia="en-US"/>
    </w:rPr>
  </w:style>
  <w:style w:type="paragraph" w:styleId="1065" w:customStyle="1">
    <w:name w:val="1"/>
    <w:basedOn w:val="7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66">
    <w:name w:val="annotation reference"/>
    <w:basedOn w:val="754"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Прытова Е. А. Заместитель начальника отдела Юридический отдел Администрация городского округа г. Шахунья</cp:lastModifiedBy>
  <cp:revision>60</cp:revision>
  <dcterms:created xsi:type="dcterms:W3CDTF">2026-01-23T08:02:00Z</dcterms:created>
  <dcterms:modified xsi:type="dcterms:W3CDTF">2026-02-18T08:10:56Z</dcterms:modified>
</cp:coreProperties>
</file>